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B996" w14:textId="79518DD8" w:rsidR="004E6CD1" w:rsidRPr="004E6CD1" w:rsidRDefault="004E6CD1" w:rsidP="004E6CD1">
      <w:pPr>
        <w:tabs>
          <w:tab w:val="left" w:pos="1701"/>
          <w:tab w:val="right" w:pos="9639"/>
        </w:tabs>
        <w:overflowPunct w:val="0"/>
        <w:autoSpaceDE w:val="0"/>
        <w:autoSpaceDN w:val="0"/>
        <w:adjustRightInd w:val="0"/>
        <w:spacing w:after="60"/>
        <w:jc w:val="both"/>
        <w:textAlignment w:val="baseline"/>
        <w:rPr>
          <w:rFonts w:eastAsia="新細明體"/>
          <w:b/>
          <w:sz w:val="24"/>
          <w:szCs w:val="20"/>
          <w:lang w:eastAsia="zh-CN"/>
        </w:rPr>
      </w:pPr>
      <w:r w:rsidRPr="004E6CD1">
        <w:rPr>
          <w:rFonts w:eastAsia="新細明體"/>
          <w:b/>
          <w:sz w:val="24"/>
          <w:szCs w:val="20"/>
          <w:lang w:eastAsia="zh-CN"/>
        </w:rPr>
        <w:t>3GPP TSG RAN WG2#106</w:t>
      </w:r>
      <w:r w:rsidRPr="004E6CD1">
        <w:rPr>
          <w:rFonts w:eastAsia="新細明體"/>
          <w:b/>
          <w:sz w:val="24"/>
          <w:szCs w:val="20"/>
          <w:lang w:eastAsia="zh-CN"/>
        </w:rPr>
        <w:tab/>
        <w:t>R2-</w:t>
      </w:r>
      <w:bookmarkStart w:id="0" w:name="_GoBack"/>
      <w:bookmarkEnd w:id="0"/>
      <w:r w:rsidR="00B9074B" w:rsidRPr="00B9074B">
        <w:rPr>
          <w:rFonts w:eastAsia="新細明體"/>
          <w:b/>
          <w:sz w:val="24"/>
          <w:szCs w:val="20"/>
          <w:lang w:eastAsia="zh-CN"/>
        </w:rPr>
        <w:t>1907132</w:t>
      </w:r>
    </w:p>
    <w:p w14:paraId="51909B63" w14:textId="5A3A7C3F" w:rsidR="004E6CD1" w:rsidRPr="004E6CD1" w:rsidRDefault="004E6CD1" w:rsidP="004E6CD1">
      <w:pPr>
        <w:tabs>
          <w:tab w:val="left" w:pos="1701"/>
          <w:tab w:val="right" w:pos="9639"/>
        </w:tabs>
        <w:overflowPunct w:val="0"/>
        <w:autoSpaceDE w:val="0"/>
        <w:autoSpaceDN w:val="0"/>
        <w:adjustRightInd w:val="0"/>
        <w:spacing w:after="240"/>
        <w:jc w:val="both"/>
        <w:textAlignment w:val="baseline"/>
        <w:rPr>
          <w:b/>
          <w:szCs w:val="20"/>
          <w:lang w:val="en-GB" w:eastAsia="zh-CN"/>
        </w:rPr>
      </w:pPr>
      <w:r w:rsidRPr="004E6CD1">
        <w:rPr>
          <w:rFonts w:eastAsia="新細明體"/>
          <w:b/>
          <w:sz w:val="24"/>
          <w:szCs w:val="20"/>
          <w:lang w:eastAsia="zh-CN"/>
        </w:rPr>
        <w:t xml:space="preserve">Reno, </w:t>
      </w:r>
      <w:r w:rsidR="00A363FF">
        <w:rPr>
          <w:rFonts w:cs="Arial"/>
          <w:b/>
          <w:sz w:val="24"/>
        </w:rPr>
        <w:t>USA</w:t>
      </w:r>
      <w:r w:rsidRPr="004E6CD1">
        <w:rPr>
          <w:rFonts w:eastAsia="新細明體"/>
          <w:b/>
          <w:sz w:val="24"/>
          <w:szCs w:val="20"/>
          <w:lang w:eastAsia="zh-CN"/>
        </w:rPr>
        <w:t>, 13th-17th May 2019</w:t>
      </w:r>
      <w:r w:rsidRPr="004E6CD1">
        <w:rPr>
          <w:rFonts w:eastAsia="新細明體"/>
          <w:b/>
          <w:sz w:val="24"/>
          <w:szCs w:val="20"/>
          <w:lang w:eastAsia="zh-CN"/>
        </w:rPr>
        <w:tab/>
        <w:t xml:space="preserve">          Revision of R2-</w:t>
      </w:r>
      <w:r w:rsidRPr="004E6CD1">
        <w:rPr>
          <w:rFonts w:eastAsia="新細明體" w:hint="eastAsia"/>
          <w:b/>
          <w:sz w:val="24"/>
          <w:szCs w:val="20"/>
          <w:lang w:eastAsia="zh-CN"/>
        </w:rPr>
        <w:t>190487</w:t>
      </w:r>
      <w:r w:rsidRPr="004E6CD1">
        <w:rPr>
          <w:rFonts w:eastAsia="新細明體"/>
          <w:b/>
          <w:sz w:val="24"/>
          <w:szCs w:val="20"/>
          <w:lang w:eastAsia="zh-CN"/>
        </w:rPr>
        <w:t>4</w:t>
      </w:r>
    </w:p>
    <w:p w14:paraId="33A61462" w14:textId="68783E31" w:rsidR="004E6CD1" w:rsidRPr="004E6CD1" w:rsidRDefault="004E6CD1" w:rsidP="004E6CD1">
      <w:pPr>
        <w:tabs>
          <w:tab w:val="left" w:pos="1701"/>
          <w:tab w:val="right" w:pos="9639"/>
        </w:tabs>
        <w:overflowPunct w:val="0"/>
        <w:autoSpaceDE w:val="0"/>
        <w:autoSpaceDN w:val="0"/>
        <w:adjustRightInd w:val="0"/>
        <w:spacing w:after="240"/>
        <w:jc w:val="both"/>
        <w:textAlignment w:val="baseline"/>
        <w:rPr>
          <w:b/>
          <w:sz w:val="22"/>
          <w:lang w:val="sv-SE" w:eastAsia="zh-CN"/>
        </w:rPr>
      </w:pPr>
      <w:r w:rsidRPr="004E6CD1">
        <w:rPr>
          <w:rFonts w:eastAsia="Times New Roman" w:cs="Arial"/>
          <w:b/>
          <w:sz w:val="22"/>
          <w:szCs w:val="20"/>
          <w:lang w:eastAsia="zh-CN"/>
        </w:rPr>
        <w:t>Agenda Item:</w:t>
      </w:r>
      <w:r w:rsidRPr="004E6CD1">
        <w:rPr>
          <w:rFonts w:eastAsia="Times New Roman" w:cs="Arial"/>
          <w:b/>
          <w:sz w:val="22"/>
          <w:szCs w:val="20"/>
          <w:lang w:eastAsia="zh-CN"/>
        </w:rPr>
        <w:tab/>
      </w:r>
      <w:r w:rsidRPr="004E6CD1">
        <w:rPr>
          <w:rFonts w:cs="Arial"/>
          <w:sz w:val="22"/>
        </w:rPr>
        <w:t>12.3.3.1 Stage-2 aspects of CHO</w:t>
      </w:r>
    </w:p>
    <w:p w14:paraId="0568D144" w14:textId="6CF0604F" w:rsidR="004E6CD1" w:rsidRPr="004E6CD1" w:rsidRDefault="004E6CD1" w:rsidP="004E6CD1">
      <w:pPr>
        <w:tabs>
          <w:tab w:val="left" w:pos="1701"/>
          <w:tab w:val="right" w:pos="9639"/>
        </w:tabs>
        <w:overflowPunct w:val="0"/>
        <w:autoSpaceDE w:val="0"/>
        <w:autoSpaceDN w:val="0"/>
        <w:adjustRightInd w:val="0"/>
        <w:spacing w:after="240"/>
        <w:jc w:val="both"/>
        <w:textAlignment w:val="baseline"/>
        <w:rPr>
          <w:b/>
          <w:sz w:val="22"/>
          <w:lang w:val="en-GB" w:eastAsia="zh-CN"/>
        </w:rPr>
      </w:pPr>
      <w:r w:rsidRPr="004E6CD1">
        <w:rPr>
          <w:rFonts w:eastAsia="Times New Roman" w:cs="Arial"/>
          <w:b/>
          <w:sz w:val="22"/>
          <w:szCs w:val="20"/>
          <w:lang w:eastAsia="zh-CN"/>
        </w:rPr>
        <w:t>Source:</w:t>
      </w:r>
      <w:r w:rsidRPr="004E6CD1">
        <w:rPr>
          <w:rFonts w:eastAsia="Times New Roman" w:cs="Arial"/>
          <w:b/>
          <w:sz w:val="22"/>
          <w:szCs w:val="20"/>
          <w:lang w:eastAsia="zh-CN"/>
        </w:rPr>
        <w:tab/>
      </w:r>
      <w:r w:rsidRPr="004E6CD1">
        <w:rPr>
          <w:rFonts w:cs="Arial"/>
          <w:bCs/>
          <w:sz w:val="22"/>
        </w:rPr>
        <w:t>ITRI</w:t>
      </w:r>
    </w:p>
    <w:p w14:paraId="2130D321" w14:textId="276BD8C2" w:rsidR="004E6CD1" w:rsidRPr="004E6CD1" w:rsidRDefault="004E6CD1" w:rsidP="004E6CD1">
      <w:pPr>
        <w:tabs>
          <w:tab w:val="left" w:pos="1730"/>
          <w:tab w:val="right" w:pos="9639"/>
        </w:tabs>
        <w:overflowPunct w:val="0"/>
        <w:autoSpaceDE w:val="0"/>
        <w:autoSpaceDN w:val="0"/>
        <w:adjustRightInd w:val="0"/>
        <w:spacing w:after="240"/>
        <w:jc w:val="both"/>
        <w:textAlignment w:val="baseline"/>
        <w:rPr>
          <w:b/>
          <w:sz w:val="22"/>
          <w:lang w:eastAsia="zh-CN"/>
        </w:rPr>
      </w:pPr>
      <w:r w:rsidRPr="004E6CD1">
        <w:rPr>
          <w:rFonts w:eastAsia="Times New Roman" w:cs="Arial"/>
          <w:b/>
          <w:sz w:val="22"/>
          <w:szCs w:val="20"/>
          <w:lang w:eastAsia="zh-CN"/>
        </w:rPr>
        <w:t>Title:</w:t>
      </w:r>
      <w:r w:rsidRPr="004E6CD1">
        <w:rPr>
          <w:rFonts w:eastAsia="Times New Roman" w:cs="Arial"/>
          <w:b/>
          <w:sz w:val="22"/>
          <w:szCs w:val="20"/>
          <w:lang w:eastAsia="zh-CN"/>
        </w:rPr>
        <w:tab/>
      </w:r>
      <w:r w:rsidRPr="004E6CD1">
        <w:rPr>
          <w:rFonts w:cs="Arial"/>
          <w:sz w:val="22"/>
        </w:rPr>
        <w:t>UP issue on conditional handover</w:t>
      </w:r>
    </w:p>
    <w:p w14:paraId="5BD76B85" w14:textId="021DFA16" w:rsidR="004E6CD1" w:rsidRPr="004E6CD1" w:rsidRDefault="004E6CD1" w:rsidP="004E6CD1">
      <w:pPr>
        <w:tabs>
          <w:tab w:val="left" w:pos="1701"/>
          <w:tab w:val="right" w:pos="9639"/>
        </w:tabs>
        <w:overflowPunct w:val="0"/>
        <w:autoSpaceDE w:val="0"/>
        <w:autoSpaceDN w:val="0"/>
        <w:adjustRightInd w:val="0"/>
        <w:spacing w:after="60" w:line="240" w:lineRule="auto"/>
        <w:jc w:val="both"/>
        <w:textAlignment w:val="baseline"/>
        <w:rPr>
          <w:b/>
          <w:lang w:val="en-GB" w:eastAsia="zh-CN"/>
        </w:rPr>
      </w:pPr>
      <w:r w:rsidRPr="004E6CD1">
        <w:rPr>
          <w:rFonts w:eastAsia="Times New Roman" w:cs="Arial"/>
          <w:b/>
          <w:sz w:val="22"/>
          <w:szCs w:val="20"/>
          <w:lang w:eastAsia="zh-CN"/>
        </w:rPr>
        <w:t>Document for:</w:t>
      </w:r>
      <w:r w:rsidRPr="004E6CD1">
        <w:rPr>
          <w:rFonts w:eastAsia="Times New Roman" w:cs="Arial"/>
          <w:b/>
          <w:sz w:val="22"/>
          <w:szCs w:val="20"/>
          <w:lang w:eastAsia="zh-CN"/>
        </w:rPr>
        <w:tab/>
      </w:r>
      <w:r w:rsidRPr="004E6CD1">
        <w:rPr>
          <w:rFonts w:cs="Arial"/>
          <w:bCs/>
          <w:sz w:val="22"/>
          <w:lang w:val="de-DE"/>
        </w:rPr>
        <w:t>Discussion</w:t>
      </w:r>
    </w:p>
    <w:p w14:paraId="5554ED3F" w14:textId="77777777" w:rsidR="00120D47" w:rsidRDefault="00D15D57" w:rsidP="00207EBB">
      <w:pPr>
        <w:pStyle w:val="1"/>
        <w:jc w:val="both"/>
      </w:pPr>
      <w:r>
        <w:t>Introduction</w:t>
      </w:r>
    </w:p>
    <w:p w14:paraId="71F22E5C" w14:textId="2C1867BB" w:rsidR="00841929" w:rsidRPr="00CD5EA2" w:rsidRDefault="0069491A" w:rsidP="00207EBB">
      <w:pPr>
        <w:spacing w:after="0"/>
        <w:jc w:val="both"/>
        <w:rPr>
          <w:rFonts w:eastAsiaTheme="minorEastAsia"/>
          <w:strike/>
          <w:lang w:eastAsia="zh-TW"/>
        </w:rPr>
      </w:pPr>
      <w:bookmarkStart w:id="1" w:name="_Toc242573354"/>
      <w:r>
        <w:rPr>
          <w:rFonts w:eastAsiaTheme="minorEastAsia"/>
          <w:bCs/>
          <w:lang w:eastAsia="zh-TW"/>
        </w:rPr>
        <w:t>B</w:t>
      </w:r>
      <w:r>
        <w:rPr>
          <w:rFonts w:eastAsiaTheme="minorEastAsia" w:hint="eastAsia"/>
          <w:bCs/>
          <w:lang w:eastAsia="zh-TW"/>
        </w:rPr>
        <w:t xml:space="preserve">oth </w:t>
      </w:r>
      <w:r>
        <w:rPr>
          <w:rFonts w:eastAsiaTheme="minorEastAsia"/>
          <w:bCs/>
          <w:lang w:eastAsia="zh-TW"/>
        </w:rPr>
        <w:t xml:space="preserve">improving </w:t>
      </w:r>
      <w:r>
        <w:rPr>
          <w:lang w:eastAsia="zh-CN"/>
        </w:rPr>
        <w:t xml:space="preserve">handover robustness and reducing user data interruption during handover are </w:t>
      </w:r>
      <w:r>
        <w:rPr>
          <w:bCs/>
        </w:rPr>
        <w:t xml:space="preserve">objectives of </w:t>
      </w:r>
      <w:r>
        <w:t>the work item for e</w:t>
      </w:r>
      <w:r w:rsidRPr="00EC09F7">
        <w:t>ven further mobility enhancement in E-UTRAN</w:t>
      </w:r>
      <w:r>
        <w:t xml:space="preserve"> </w:t>
      </w:r>
      <w:r>
        <w:fldChar w:fldCharType="begin"/>
      </w:r>
      <w:r>
        <w:instrText xml:space="preserve"> REF _Ref524694582 \r \h </w:instrText>
      </w:r>
      <w:r w:rsidR="00207EBB">
        <w:instrText xml:space="preserve"> \* MERGEFORMAT </w:instrText>
      </w:r>
      <w:r>
        <w:fldChar w:fldCharType="separate"/>
      </w:r>
      <w:r>
        <w:t>[1]</w:t>
      </w:r>
      <w:r>
        <w:fldChar w:fldCharType="end"/>
      </w:r>
      <w:r>
        <w:t>.</w:t>
      </w:r>
    </w:p>
    <w:p w14:paraId="27A16C98" w14:textId="77777777" w:rsidR="00841929" w:rsidRDefault="00841929" w:rsidP="00207EBB">
      <w:pPr>
        <w:spacing w:after="0"/>
        <w:jc w:val="both"/>
        <w:rPr>
          <w:rFonts w:eastAsiaTheme="minorEastAsia"/>
          <w:lang w:eastAsia="zh-TW"/>
        </w:rPr>
      </w:pPr>
    </w:p>
    <w:p w14:paraId="6DEABA22" w14:textId="5AC394D9" w:rsidR="00D879E4" w:rsidRDefault="00D879E4" w:rsidP="00207EBB">
      <w:pPr>
        <w:spacing w:after="0"/>
        <w:jc w:val="both"/>
        <w:rPr>
          <w:lang w:eastAsia="zh-CN"/>
        </w:rPr>
      </w:pPr>
      <w:r>
        <w:rPr>
          <w:rFonts w:eastAsiaTheme="minorEastAsia"/>
          <w:lang w:eastAsia="zh-TW"/>
        </w:rPr>
        <w:t>I</w:t>
      </w:r>
      <w:r>
        <w:rPr>
          <w:rFonts w:eastAsiaTheme="minorEastAsia" w:hint="eastAsia"/>
          <w:lang w:eastAsia="zh-TW"/>
        </w:rPr>
        <w:t xml:space="preserve">n </w:t>
      </w:r>
      <w:r>
        <w:rPr>
          <w:rFonts w:eastAsiaTheme="minorEastAsia"/>
          <w:lang w:eastAsia="zh-TW"/>
        </w:rPr>
        <w:t xml:space="preserve">RAN2#104, </w:t>
      </w:r>
      <w:r>
        <w:t xml:space="preserve">conditional handover </w:t>
      </w:r>
      <w:r w:rsidR="001756BD">
        <w:t xml:space="preserve">(CHO) </w:t>
      </w:r>
      <w:r>
        <w:t xml:space="preserve">was agreed to be considered for </w:t>
      </w:r>
      <w:r>
        <w:rPr>
          <w:rFonts w:eastAsiaTheme="minorEastAsia"/>
          <w:bCs/>
          <w:lang w:eastAsia="zh-TW"/>
        </w:rPr>
        <w:t xml:space="preserve">improving </w:t>
      </w:r>
      <w:r>
        <w:rPr>
          <w:lang w:eastAsia="zh-CN"/>
        </w:rPr>
        <w:t>handover robustness</w:t>
      </w:r>
      <w:r w:rsidR="00883AB5">
        <w:rPr>
          <w:lang w:eastAsia="zh-CN"/>
        </w:rPr>
        <w:t>.</w:t>
      </w:r>
    </w:p>
    <w:p w14:paraId="28C43AA2" w14:textId="77777777" w:rsidR="001D30C1" w:rsidRPr="009A4084" w:rsidRDefault="001D30C1" w:rsidP="00207EBB">
      <w:pPr>
        <w:spacing w:after="0"/>
        <w:jc w:val="both"/>
        <w:rPr>
          <w:rFonts w:eastAsiaTheme="minorEastAsia"/>
          <w:lang w:eastAsia="zh-TW"/>
        </w:rPr>
      </w:pPr>
    </w:p>
    <w:p w14:paraId="5C369433" w14:textId="3AB07D0E" w:rsidR="003D35EE" w:rsidRPr="00B036A7" w:rsidRDefault="003D35EE" w:rsidP="00207EBB">
      <w:pPr>
        <w:pStyle w:val="Doc-text2"/>
        <w:pBdr>
          <w:top w:val="single" w:sz="4" w:space="1" w:color="auto"/>
          <w:left w:val="single" w:sz="4" w:space="4" w:color="auto"/>
          <w:bottom w:val="single" w:sz="4" w:space="1" w:color="auto"/>
          <w:right w:val="single" w:sz="4" w:space="4" w:color="auto"/>
        </w:pBdr>
        <w:jc w:val="both"/>
        <w:rPr>
          <w:b/>
        </w:rPr>
      </w:pPr>
      <w:r w:rsidRPr="00B036A7">
        <w:rPr>
          <w:b/>
        </w:rPr>
        <w:t>RAN2#104</w:t>
      </w:r>
      <w:r w:rsidRPr="00B036A7">
        <w:rPr>
          <w:rFonts w:eastAsia="新細明體"/>
          <w:b/>
          <w:szCs w:val="20"/>
          <w:lang w:eastAsia="zh-TW"/>
        </w:rPr>
        <w:t xml:space="preserve"> </w:t>
      </w:r>
      <w:r w:rsidR="00575751">
        <w:rPr>
          <w:b/>
        </w:rPr>
        <w:t>Agreement</w:t>
      </w:r>
    </w:p>
    <w:p w14:paraId="34E03EB2" w14:textId="77777777" w:rsidR="003D35EE" w:rsidRDefault="003D35EE" w:rsidP="00207EBB">
      <w:pPr>
        <w:pStyle w:val="Doc-text2"/>
        <w:pBdr>
          <w:top w:val="single" w:sz="4" w:space="1" w:color="auto"/>
          <w:left w:val="single" w:sz="4" w:space="4" w:color="auto"/>
          <w:bottom w:val="single" w:sz="4" w:space="1" w:color="auto"/>
          <w:right w:val="single" w:sz="4" w:space="4" w:color="auto"/>
        </w:pBdr>
        <w:jc w:val="both"/>
      </w:pPr>
      <w:r>
        <w:t>1</w:t>
      </w:r>
      <w:r>
        <w:tab/>
      </w:r>
      <w:r w:rsidRPr="00841929">
        <w:rPr>
          <w:highlight w:val="yellow"/>
        </w:rPr>
        <w:t>RAN2 will consider a conditional handover</w:t>
      </w:r>
      <w:r>
        <w:t xml:space="preserve">: This is defined as UE having network configuration for initiating access to a target cell based on configured condition(s). </w:t>
      </w:r>
    </w:p>
    <w:p w14:paraId="3F813E0F" w14:textId="77777777" w:rsidR="003D35EE" w:rsidRDefault="003D35EE" w:rsidP="00207EBB">
      <w:pPr>
        <w:spacing w:after="0"/>
        <w:jc w:val="both"/>
        <w:rPr>
          <w:rFonts w:eastAsiaTheme="minorEastAsia"/>
          <w:bCs/>
          <w:lang w:val="en-GB" w:eastAsia="zh-TW"/>
        </w:rPr>
      </w:pPr>
    </w:p>
    <w:p w14:paraId="7EA5E9C8" w14:textId="5068EC31" w:rsidR="00C53CAD" w:rsidRDefault="00C53CAD" w:rsidP="00207EBB">
      <w:pPr>
        <w:spacing w:after="0"/>
        <w:jc w:val="both"/>
      </w:pPr>
      <w:r>
        <w:rPr>
          <w:rFonts w:eastAsiaTheme="minorEastAsia"/>
          <w:bCs/>
          <w:lang w:val="en-GB" w:eastAsia="zh-TW"/>
        </w:rPr>
        <w:t>I</w:t>
      </w:r>
      <w:r>
        <w:rPr>
          <w:rFonts w:eastAsiaTheme="minorEastAsia" w:hint="eastAsia"/>
          <w:bCs/>
          <w:lang w:val="en-GB" w:eastAsia="zh-TW"/>
        </w:rPr>
        <w:t xml:space="preserve">n </w:t>
      </w:r>
      <w:r>
        <w:rPr>
          <w:rFonts w:eastAsiaTheme="minorEastAsia"/>
          <w:bCs/>
          <w:lang w:val="en-GB" w:eastAsia="zh-TW"/>
        </w:rPr>
        <w:t xml:space="preserve">RAN2#105, some details of </w:t>
      </w:r>
      <w:r w:rsidR="001756BD">
        <w:t>CHO</w:t>
      </w:r>
      <w:r>
        <w:t xml:space="preserve"> were discussed</w:t>
      </w:r>
      <w:r w:rsidR="002010CA">
        <w:t>.</w:t>
      </w:r>
      <w:r>
        <w:t xml:space="preserve"> </w:t>
      </w:r>
      <w:r w:rsidR="002010CA">
        <w:t>A</w:t>
      </w:r>
      <w:r w:rsidR="00E50520">
        <w:t xml:space="preserve">mong </w:t>
      </w:r>
      <w:r w:rsidR="00DE2AEE">
        <w:t xml:space="preserve">late </w:t>
      </w:r>
      <w:r w:rsidR="00DE2AEE" w:rsidRPr="002A6132">
        <w:t>forwarding</w:t>
      </w:r>
      <w:r w:rsidR="00DE2AEE">
        <w:t xml:space="preserve"> and </w:t>
      </w:r>
      <w:r w:rsidR="00E50520">
        <w:t xml:space="preserve">early </w:t>
      </w:r>
      <w:r w:rsidR="00DE2AEE" w:rsidRPr="002A6132">
        <w:t>forwarding</w:t>
      </w:r>
      <w:r w:rsidR="00E50520">
        <w:t>, which are</w:t>
      </w:r>
    </w:p>
    <w:p w14:paraId="4FF94021" w14:textId="77777777" w:rsidR="00137C13" w:rsidRDefault="00137C13" w:rsidP="00207EBB">
      <w:pPr>
        <w:spacing w:after="0"/>
        <w:jc w:val="both"/>
      </w:pPr>
    </w:p>
    <w:p w14:paraId="7F7B98C1" w14:textId="77777777" w:rsidR="00B977B7" w:rsidRPr="00E567A0" w:rsidRDefault="00B977B7" w:rsidP="00207EBB">
      <w:pPr>
        <w:pStyle w:val="B1"/>
        <w:spacing w:after="0"/>
        <w:jc w:val="both"/>
        <w:rPr>
          <w:rFonts w:ascii="Arial" w:hAnsi="Arial" w:cs="Arial"/>
        </w:rPr>
      </w:pPr>
      <w:r w:rsidRPr="00E567A0">
        <w:rPr>
          <w:rFonts w:ascii="Arial" w:hAnsi="Arial" w:cs="Arial"/>
        </w:rPr>
        <w:t>-</w:t>
      </w:r>
      <w:r w:rsidRPr="00E567A0">
        <w:rPr>
          <w:rFonts w:ascii="Arial" w:hAnsi="Arial" w:cs="Arial"/>
        </w:rPr>
        <w:tab/>
        <w:t xml:space="preserve">The source cell starts forwarding as soon as the UE has shown up in the target cell (i.e. </w:t>
      </w:r>
      <w:r w:rsidRPr="00E567A0">
        <w:rPr>
          <w:rFonts w:ascii="Arial" w:hAnsi="Arial" w:cs="Arial"/>
          <w:b/>
        </w:rPr>
        <w:t>late forwarding</w:t>
      </w:r>
      <w:r w:rsidRPr="00E567A0">
        <w:rPr>
          <w:rFonts w:ascii="Arial" w:hAnsi="Arial" w:cs="Arial"/>
        </w:rPr>
        <w:t xml:space="preserve">) </w:t>
      </w:r>
    </w:p>
    <w:p w14:paraId="43A028A9" w14:textId="77777777" w:rsidR="00B977B7" w:rsidRDefault="00B977B7" w:rsidP="00207EBB">
      <w:pPr>
        <w:pStyle w:val="B1"/>
        <w:spacing w:after="0"/>
        <w:jc w:val="both"/>
        <w:rPr>
          <w:rFonts w:ascii="Arial" w:hAnsi="Arial" w:cs="Arial"/>
        </w:rPr>
      </w:pPr>
      <w:r w:rsidRPr="00E567A0">
        <w:rPr>
          <w:rFonts w:ascii="Arial" w:hAnsi="Arial" w:cs="Arial"/>
        </w:rPr>
        <w:t>-</w:t>
      </w:r>
      <w:r w:rsidRPr="00E567A0">
        <w:rPr>
          <w:rFonts w:ascii="Arial" w:hAnsi="Arial" w:cs="Arial"/>
        </w:rPr>
        <w:tab/>
        <w:t xml:space="preserve">The source cell starts forwarding already when a target cell has been prepared (i.e. </w:t>
      </w:r>
      <w:r w:rsidRPr="00E567A0">
        <w:rPr>
          <w:rFonts w:ascii="Arial" w:hAnsi="Arial" w:cs="Arial"/>
          <w:b/>
        </w:rPr>
        <w:t>early forwarding</w:t>
      </w:r>
      <w:r w:rsidRPr="00E567A0">
        <w:rPr>
          <w:rFonts w:ascii="Arial" w:hAnsi="Arial" w:cs="Arial"/>
        </w:rPr>
        <w:t>)</w:t>
      </w:r>
    </w:p>
    <w:p w14:paraId="281DFFD7" w14:textId="77777777" w:rsidR="00137C13" w:rsidRPr="00E567A0" w:rsidRDefault="00137C13" w:rsidP="00207EBB">
      <w:pPr>
        <w:pStyle w:val="B1"/>
        <w:spacing w:after="0"/>
        <w:ind w:left="0" w:firstLine="0"/>
        <w:jc w:val="both"/>
        <w:rPr>
          <w:rFonts w:ascii="Arial" w:hAnsi="Arial" w:cs="Arial"/>
        </w:rPr>
      </w:pPr>
    </w:p>
    <w:p w14:paraId="410A0271" w14:textId="1C110D41" w:rsidR="00E50520" w:rsidRDefault="00DE2AEE" w:rsidP="00207EBB">
      <w:pPr>
        <w:spacing w:after="0"/>
        <w:jc w:val="both"/>
      </w:pPr>
      <w:r>
        <w:t xml:space="preserve">, </w:t>
      </w:r>
      <w:r w:rsidR="002010CA">
        <w:t xml:space="preserve">it was agreed that </w:t>
      </w:r>
      <w:r>
        <w:t xml:space="preserve">the </w:t>
      </w:r>
      <w:r w:rsidRPr="002A6132">
        <w:t xml:space="preserve">late </w:t>
      </w:r>
      <w:r w:rsidR="00C371FB" w:rsidRPr="00C371FB">
        <w:rPr>
          <w:rFonts w:eastAsiaTheme="minorEastAsia"/>
          <w:lang w:val="en-GB" w:eastAsia="zh-TW"/>
        </w:rPr>
        <w:t>packet</w:t>
      </w:r>
      <w:r w:rsidR="00C371FB">
        <w:rPr>
          <w:rFonts w:eastAsiaTheme="minorEastAsia"/>
          <w:b/>
          <w:bCs/>
          <w:lang w:eastAsia="zh-TW"/>
        </w:rPr>
        <w:t xml:space="preserve"> </w:t>
      </w:r>
      <w:r w:rsidRPr="002A6132">
        <w:t>forwarding</w:t>
      </w:r>
      <w:r>
        <w:t xml:space="preserve"> is assumed to be </w:t>
      </w:r>
      <w:r w:rsidRPr="002A6132">
        <w:t xml:space="preserve">more suitable for </w:t>
      </w:r>
      <w:r w:rsidR="001756BD">
        <w:t>CHO</w:t>
      </w:r>
      <w:r w:rsidRPr="002A6132">
        <w:t xml:space="preserve"> when there are multiple candidate target cells</w:t>
      </w:r>
      <w:r>
        <w:t>.</w:t>
      </w:r>
    </w:p>
    <w:p w14:paraId="0B0A2774" w14:textId="77777777" w:rsidR="001D30C1" w:rsidRPr="00B977B7" w:rsidRDefault="001D30C1" w:rsidP="00207EBB">
      <w:pPr>
        <w:spacing w:after="0"/>
        <w:jc w:val="both"/>
        <w:rPr>
          <w:lang w:val="en-GB"/>
        </w:rPr>
      </w:pPr>
    </w:p>
    <w:p w14:paraId="1899FC02" w14:textId="4A00F4CE" w:rsidR="00AB00EA" w:rsidRDefault="00AB00EA" w:rsidP="00207EBB">
      <w:pPr>
        <w:pStyle w:val="Doc-text2"/>
        <w:pBdr>
          <w:top w:val="single" w:sz="4" w:space="1" w:color="auto"/>
          <w:left w:val="single" w:sz="4" w:space="4" w:color="auto"/>
          <w:bottom w:val="single" w:sz="4" w:space="1" w:color="auto"/>
          <w:right w:val="single" w:sz="4" w:space="4" w:color="auto"/>
        </w:pBdr>
        <w:jc w:val="both"/>
      </w:pPr>
      <w:r w:rsidRPr="00B036A7">
        <w:rPr>
          <w:b/>
        </w:rPr>
        <w:t>RAN2#10</w:t>
      </w:r>
      <w:r>
        <w:rPr>
          <w:b/>
        </w:rPr>
        <w:t>5</w:t>
      </w:r>
      <w:r w:rsidRPr="00B036A7">
        <w:rPr>
          <w:rFonts w:eastAsia="新細明體"/>
          <w:b/>
          <w:szCs w:val="20"/>
          <w:lang w:eastAsia="zh-TW"/>
        </w:rPr>
        <w:t xml:space="preserve"> </w:t>
      </w:r>
      <w:r w:rsidR="00575751">
        <w:rPr>
          <w:b/>
        </w:rPr>
        <w:t>Agreement</w:t>
      </w:r>
    </w:p>
    <w:p w14:paraId="4CACE515" w14:textId="3C50C4D3" w:rsidR="00AB00EA" w:rsidRDefault="00AB00EA" w:rsidP="00E812B4">
      <w:pPr>
        <w:pStyle w:val="Doc-text2"/>
        <w:pBdr>
          <w:top w:val="single" w:sz="4" w:space="1" w:color="auto"/>
          <w:left w:val="single" w:sz="4" w:space="4" w:color="auto"/>
          <w:bottom w:val="single" w:sz="4" w:space="1" w:color="auto"/>
          <w:right w:val="single" w:sz="4" w:space="4" w:color="auto"/>
        </w:pBdr>
        <w:jc w:val="both"/>
      </w:pPr>
      <w:r>
        <w:t xml:space="preserve">4: </w:t>
      </w:r>
      <w:r w:rsidR="00E812B4">
        <w:t xml:space="preserve">  </w:t>
      </w:r>
      <w:r w:rsidRPr="00841929">
        <w:t xml:space="preserve">RAN2 assumes </w:t>
      </w:r>
      <w:r w:rsidRPr="00E14569">
        <w:rPr>
          <w:highlight w:val="yellow"/>
        </w:rPr>
        <w:t>late packet forwarding</w:t>
      </w:r>
      <w:r>
        <w:t xml:space="preserve"> (i.e. not done immediately when the CHO target cells become prepared) </w:t>
      </w:r>
      <w:r w:rsidRPr="00841929">
        <w:t xml:space="preserve">could be more suitable </w:t>
      </w:r>
      <w:r w:rsidRPr="00E14569">
        <w:rPr>
          <w:highlight w:val="yellow"/>
        </w:rPr>
        <w:t>for E-UTRAN CHO when there are multiple candidate target cells.</w:t>
      </w:r>
      <w:r>
        <w:t xml:space="preserve"> In case of single prepared candidate target cell, early packet forwarding could be considered as an option. Detailed decisions require RAN3 study.</w:t>
      </w:r>
    </w:p>
    <w:p w14:paraId="6E948F07" w14:textId="77777777" w:rsidR="004F2F52" w:rsidRDefault="004F2F52" w:rsidP="00207EBB">
      <w:pPr>
        <w:spacing w:after="0"/>
        <w:jc w:val="both"/>
        <w:rPr>
          <w:rFonts w:eastAsia="SimSun"/>
          <w:lang w:eastAsia="zh-CN"/>
        </w:rPr>
      </w:pPr>
    </w:p>
    <w:p w14:paraId="6DD3D92D" w14:textId="72E677D1" w:rsidR="00277C4A" w:rsidRDefault="00277C4A" w:rsidP="00207EBB">
      <w:pPr>
        <w:spacing w:after="0"/>
        <w:jc w:val="both"/>
        <w:rPr>
          <w:rFonts w:eastAsiaTheme="minorEastAsia"/>
          <w:bCs/>
          <w:lang w:val="en-GB" w:eastAsia="zh-TW"/>
        </w:rPr>
      </w:pPr>
      <w:r>
        <w:rPr>
          <w:rFonts w:eastAsiaTheme="minorEastAsia"/>
          <w:lang w:eastAsia="zh-TW"/>
        </w:rPr>
        <w:t>I</w:t>
      </w:r>
      <w:r>
        <w:rPr>
          <w:rFonts w:eastAsiaTheme="minorEastAsia" w:hint="eastAsia"/>
          <w:lang w:eastAsia="zh-TW"/>
        </w:rPr>
        <w:t xml:space="preserve">n </w:t>
      </w:r>
      <w:r>
        <w:rPr>
          <w:rFonts w:eastAsiaTheme="minorEastAsia"/>
          <w:bCs/>
          <w:lang w:val="en-GB" w:eastAsia="zh-TW"/>
        </w:rPr>
        <w:t>RAN2#105b</w:t>
      </w:r>
      <w:r w:rsidRPr="000F6705">
        <w:t>is,</w:t>
      </w:r>
      <w:r w:rsidR="00AB2799" w:rsidRPr="000F6705">
        <w:t xml:space="preserve"> whether UE continues to receive source cell while executing CHO </w:t>
      </w:r>
      <w:r w:rsidR="0076752A">
        <w:t>command</w:t>
      </w:r>
      <w:r w:rsidR="00AB2799">
        <w:t xml:space="preserve"> was raised </w:t>
      </w:r>
      <w:r w:rsidR="00A5246D">
        <w:t>for further study</w:t>
      </w:r>
      <w:r w:rsidR="00AB2799">
        <w:t>.</w:t>
      </w:r>
    </w:p>
    <w:p w14:paraId="5C7AE42D" w14:textId="77777777" w:rsidR="00277C4A" w:rsidRPr="00277C4A" w:rsidRDefault="00277C4A" w:rsidP="00207EBB">
      <w:pPr>
        <w:spacing w:after="0"/>
        <w:jc w:val="both"/>
        <w:rPr>
          <w:rFonts w:eastAsiaTheme="minorEastAsia"/>
          <w:lang w:eastAsia="zh-TW"/>
        </w:rPr>
      </w:pPr>
    </w:p>
    <w:p w14:paraId="542C7430" w14:textId="0685D821" w:rsidR="004F2F52" w:rsidRDefault="00575751" w:rsidP="00575751">
      <w:pPr>
        <w:pStyle w:val="Doc-text2"/>
        <w:ind w:left="1276" w:firstLine="0"/>
      </w:pPr>
      <w:r w:rsidRPr="00B036A7">
        <w:rPr>
          <w:b/>
        </w:rPr>
        <w:t>RAN2#10</w:t>
      </w:r>
      <w:r>
        <w:rPr>
          <w:b/>
        </w:rPr>
        <w:t xml:space="preserve">5bis </w:t>
      </w:r>
      <w:r w:rsidRPr="00575751">
        <w:rPr>
          <w:b/>
        </w:rPr>
        <w:t>FFS</w:t>
      </w:r>
    </w:p>
    <w:p w14:paraId="5E16D947" w14:textId="77777777" w:rsidR="004F2F52" w:rsidRDefault="004F2F52" w:rsidP="00575751">
      <w:pPr>
        <w:pStyle w:val="Doc-text2"/>
        <w:ind w:left="1276" w:firstLine="0"/>
      </w:pPr>
      <w:r w:rsidRPr="004F2F52">
        <w:rPr>
          <w:highlight w:val="yellow"/>
        </w:rPr>
        <w:t>=&gt; FFS whether UE continues to receive source cell while executing CHO cmd.</w:t>
      </w:r>
      <w:r>
        <w:t xml:space="preserve"> </w:t>
      </w:r>
    </w:p>
    <w:p w14:paraId="543FFF72" w14:textId="77777777" w:rsidR="004F2F52" w:rsidRDefault="004F2F52" w:rsidP="00207EBB">
      <w:pPr>
        <w:spacing w:after="0"/>
        <w:jc w:val="both"/>
        <w:rPr>
          <w:rFonts w:eastAsia="SimSun"/>
          <w:lang w:val="en-GB" w:eastAsia="zh-CN"/>
        </w:rPr>
      </w:pPr>
    </w:p>
    <w:p w14:paraId="7A5CABBB" w14:textId="621F5C74" w:rsidR="00AB2799" w:rsidRDefault="00AB2799" w:rsidP="00AB2799">
      <w:pPr>
        <w:spacing w:after="0"/>
        <w:jc w:val="both"/>
        <w:rPr>
          <w:lang w:eastAsia="zh-CN"/>
        </w:rPr>
      </w:pPr>
      <w:r>
        <w:rPr>
          <w:rFonts w:eastAsiaTheme="minorEastAsia"/>
          <w:bCs/>
          <w:lang w:val="en-GB" w:eastAsia="zh-TW"/>
        </w:rPr>
        <w:t>I</w:t>
      </w:r>
      <w:r>
        <w:rPr>
          <w:rFonts w:eastAsiaTheme="minorEastAsia" w:hint="eastAsia"/>
          <w:bCs/>
          <w:lang w:val="en-GB" w:eastAsia="zh-TW"/>
        </w:rPr>
        <w:t xml:space="preserve">n </w:t>
      </w:r>
      <w:r>
        <w:rPr>
          <w:rFonts w:eastAsiaTheme="minorEastAsia"/>
          <w:bCs/>
          <w:lang w:val="en-GB" w:eastAsia="zh-TW"/>
        </w:rPr>
        <w:t xml:space="preserve">this </w:t>
      </w:r>
      <w:r>
        <w:rPr>
          <w:lang w:val="en-GB"/>
        </w:rPr>
        <w:t>contribution</w:t>
      </w:r>
      <w:r>
        <w:rPr>
          <w:rFonts w:eastAsiaTheme="minorEastAsia"/>
          <w:bCs/>
          <w:lang w:val="en-GB" w:eastAsia="zh-TW"/>
        </w:rPr>
        <w:t xml:space="preserve">, a user plane issue </w:t>
      </w:r>
      <w:r w:rsidR="00F7482C">
        <w:rPr>
          <w:lang w:eastAsia="zh-CN"/>
        </w:rPr>
        <w:t xml:space="preserve">on </w:t>
      </w:r>
      <w:r w:rsidR="00F7482C">
        <w:t>CHO</w:t>
      </w:r>
      <w:r w:rsidR="00F7482C">
        <w:rPr>
          <w:rFonts w:eastAsiaTheme="minorEastAsia"/>
          <w:bCs/>
          <w:lang w:val="en-GB" w:eastAsia="zh-TW"/>
        </w:rPr>
        <w:t xml:space="preserve"> </w:t>
      </w:r>
      <w:r>
        <w:rPr>
          <w:rFonts w:eastAsiaTheme="minorEastAsia"/>
          <w:bCs/>
          <w:lang w:val="en-GB" w:eastAsia="zh-TW"/>
        </w:rPr>
        <w:t xml:space="preserve">regarding the other objective of this WI, i.e. </w:t>
      </w:r>
      <w:r>
        <w:rPr>
          <w:lang w:eastAsia="zh-CN"/>
        </w:rPr>
        <w:t xml:space="preserve">reducing data interruption, </w:t>
      </w:r>
      <w:r w:rsidR="00F7482C">
        <w:rPr>
          <w:lang w:eastAsia="zh-CN"/>
        </w:rPr>
        <w:t xml:space="preserve">and </w:t>
      </w:r>
      <w:r w:rsidR="00F7482C">
        <w:rPr>
          <w:rFonts w:eastAsiaTheme="minorEastAsia"/>
          <w:lang w:val="en-GB" w:eastAsia="zh-TW"/>
        </w:rPr>
        <w:t>when to terminate the data transmission between source cell and UE</w:t>
      </w:r>
      <w:r w:rsidR="00F7482C">
        <w:rPr>
          <w:lang w:eastAsia="zh-CN"/>
        </w:rPr>
        <w:t xml:space="preserve"> </w:t>
      </w:r>
      <w:r>
        <w:rPr>
          <w:lang w:eastAsia="zh-CN"/>
        </w:rPr>
        <w:t xml:space="preserve">will be discussed. </w:t>
      </w:r>
    </w:p>
    <w:p w14:paraId="487CD5E1" w14:textId="77777777" w:rsidR="005652F6" w:rsidRDefault="009D725A" w:rsidP="00207EBB">
      <w:pPr>
        <w:pStyle w:val="1"/>
        <w:jc w:val="both"/>
      </w:pPr>
      <w:r>
        <w:lastRenderedPageBreak/>
        <w:t>Discussion</w:t>
      </w:r>
      <w:bookmarkEnd w:id="1"/>
    </w:p>
    <w:p w14:paraId="665E514E" w14:textId="38F4169B" w:rsidR="00F3407F" w:rsidRDefault="00F3407F" w:rsidP="00207EBB">
      <w:pPr>
        <w:jc w:val="both"/>
        <w:rPr>
          <w:rFonts w:eastAsiaTheme="minorEastAsia"/>
          <w:lang w:val="en-GB" w:eastAsia="zh-TW"/>
        </w:rPr>
      </w:pPr>
      <w:r>
        <w:rPr>
          <w:rFonts w:eastAsiaTheme="minorEastAsia"/>
          <w:lang w:val="en-GB" w:eastAsia="zh-TW"/>
        </w:rPr>
        <w:t>W</w:t>
      </w:r>
      <w:r>
        <w:rPr>
          <w:rFonts w:eastAsiaTheme="minorEastAsia" w:hint="eastAsia"/>
          <w:lang w:val="en-GB" w:eastAsia="zh-TW"/>
        </w:rPr>
        <w:t xml:space="preserve">ithout </w:t>
      </w:r>
      <w:r>
        <w:rPr>
          <w:rFonts w:eastAsiaTheme="minorEastAsia"/>
          <w:lang w:val="en-GB" w:eastAsia="zh-TW"/>
        </w:rPr>
        <w:t xml:space="preserve">an </w:t>
      </w:r>
      <w:r w:rsidRPr="0065002F">
        <w:rPr>
          <w:rFonts w:eastAsiaTheme="minorEastAsia"/>
          <w:lang w:val="en-GB" w:eastAsia="zh-TW"/>
        </w:rPr>
        <w:t>auxiliary mechanism</w:t>
      </w:r>
      <w:r>
        <w:rPr>
          <w:rFonts w:eastAsiaTheme="minorEastAsia"/>
          <w:lang w:val="en-GB" w:eastAsia="zh-TW"/>
        </w:rPr>
        <w:t xml:space="preserve">, </w:t>
      </w:r>
      <w:r w:rsidR="001756BD">
        <w:t>CHO</w:t>
      </w:r>
      <w:r>
        <w:rPr>
          <w:rFonts w:eastAsiaTheme="minorEastAsia"/>
          <w:lang w:val="en-GB" w:eastAsia="zh-TW"/>
        </w:rPr>
        <w:t xml:space="preserve"> does not deal with user data interruption like legacy handover. In other words, the interruption exists during </w:t>
      </w:r>
      <w:r w:rsidR="001756BD">
        <w:t>CHO</w:t>
      </w:r>
      <w:r>
        <w:rPr>
          <w:rFonts w:eastAsiaTheme="minorEastAsia"/>
          <w:lang w:val="en-GB" w:eastAsia="zh-TW"/>
        </w:rPr>
        <w:t>.</w:t>
      </w:r>
    </w:p>
    <w:p w14:paraId="29B4EB4A" w14:textId="0BFD4746" w:rsidR="00A06A2E" w:rsidRDefault="00A5452C" w:rsidP="00207EBB">
      <w:pPr>
        <w:jc w:val="both"/>
        <w:rPr>
          <w:rFonts w:eastAsiaTheme="minorEastAsia"/>
          <w:b/>
          <w:lang w:val="en-GB" w:eastAsia="zh-TW"/>
        </w:rPr>
      </w:pPr>
      <w:r w:rsidRPr="0042531E">
        <w:rPr>
          <w:rFonts w:eastAsiaTheme="minorEastAsia"/>
          <w:b/>
          <w:lang w:val="en-GB" w:eastAsia="zh-TW"/>
        </w:rPr>
        <w:t>O</w:t>
      </w:r>
      <w:r w:rsidRPr="0042531E">
        <w:rPr>
          <w:rFonts w:eastAsiaTheme="minorEastAsia" w:hint="eastAsia"/>
          <w:b/>
          <w:lang w:val="en-GB" w:eastAsia="zh-TW"/>
        </w:rPr>
        <w:t xml:space="preserve">bservation </w:t>
      </w:r>
      <w:r w:rsidRPr="0042531E">
        <w:rPr>
          <w:rFonts w:eastAsiaTheme="minorEastAsia"/>
          <w:b/>
          <w:lang w:val="en-GB" w:eastAsia="zh-TW"/>
        </w:rPr>
        <w:t xml:space="preserve">1: User data interruption exists </w:t>
      </w:r>
      <w:r>
        <w:rPr>
          <w:rFonts w:eastAsiaTheme="minorEastAsia"/>
          <w:b/>
          <w:lang w:val="en-GB" w:eastAsia="zh-TW"/>
        </w:rPr>
        <w:t>in</w:t>
      </w:r>
      <w:r w:rsidRPr="0042531E">
        <w:rPr>
          <w:rFonts w:eastAsiaTheme="minorEastAsia"/>
          <w:b/>
          <w:lang w:val="en-GB" w:eastAsia="zh-TW"/>
        </w:rPr>
        <w:t xml:space="preserve"> </w:t>
      </w:r>
      <w:r w:rsidR="00187502" w:rsidRPr="00187502">
        <w:rPr>
          <w:b/>
        </w:rPr>
        <w:t>CHO</w:t>
      </w:r>
      <w:r>
        <w:rPr>
          <w:rFonts w:eastAsiaTheme="minorEastAsia"/>
          <w:b/>
          <w:lang w:val="en-GB" w:eastAsia="zh-TW"/>
        </w:rPr>
        <w:t xml:space="preserve"> without any reduction</w:t>
      </w:r>
      <w:r w:rsidRPr="00A5452C">
        <w:rPr>
          <w:rFonts w:eastAsiaTheme="minorEastAsia"/>
          <w:b/>
          <w:lang w:val="en-GB" w:eastAsia="zh-TW"/>
        </w:rPr>
        <w:t xml:space="preserve"> mechanism</w:t>
      </w:r>
      <w:r>
        <w:rPr>
          <w:rFonts w:eastAsiaTheme="minorEastAsia"/>
          <w:b/>
          <w:lang w:val="en-GB" w:eastAsia="zh-TW"/>
        </w:rPr>
        <w:t>.</w:t>
      </w:r>
    </w:p>
    <w:p w14:paraId="1E0B2AF7" w14:textId="0CC5B083" w:rsidR="00A5452C" w:rsidRDefault="00EC37F3" w:rsidP="00207EBB">
      <w:pPr>
        <w:jc w:val="both"/>
        <w:rPr>
          <w:rFonts w:eastAsiaTheme="minorEastAsia"/>
          <w:lang w:val="en-GB" w:eastAsia="zh-TW"/>
        </w:rPr>
      </w:pPr>
      <w:r>
        <w:rPr>
          <w:rFonts w:eastAsiaTheme="minorEastAsia"/>
          <w:lang w:val="en-GB" w:eastAsia="zh-TW"/>
        </w:rPr>
        <w:t>M</w:t>
      </w:r>
      <w:r>
        <w:rPr>
          <w:rFonts w:eastAsiaTheme="minorEastAsia" w:hint="eastAsia"/>
          <w:lang w:val="en-GB" w:eastAsia="zh-TW"/>
        </w:rPr>
        <w:t>oreover,</w:t>
      </w:r>
      <w:r>
        <w:rPr>
          <w:rFonts w:eastAsiaTheme="minorEastAsia"/>
          <w:lang w:val="en-GB" w:eastAsia="zh-TW"/>
        </w:rPr>
        <w:t xml:space="preserve"> </w:t>
      </w:r>
      <w:r w:rsidR="00C72EC5">
        <w:rPr>
          <w:rFonts w:eastAsiaTheme="minorEastAsia"/>
          <w:lang w:val="en-GB" w:eastAsia="zh-TW"/>
        </w:rPr>
        <w:t xml:space="preserve">late </w:t>
      </w:r>
      <w:r w:rsidR="00C72EC5" w:rsidRPr="008F2BAD">
        <w:rPr>
          <w:rFonts w:eastAsiaTheme="minorEastAsia"/>
          <w:lang w:val="en-GB" w:eastAsia="zh-TW"/>
        </w:rPr>
        <w:t>forwarding can introduce additional user data interruption</w:t>
      </w:r>
      <w:r w:rsidR="00297061" w:rsidRPr="008F2BAD">
        <w:rPr>
          <w:rFonts w:eastAsiaTheme="minorEastAsia"/>
          <w:lang w:val="en-GB" w:eastAsia="zh-TW"/>
        </w:rPr>
        <w:t xml:space="preserve">. </w:t>
      </w:r>
      <w:r w:rsidR="00692998" w:rsidRPr="008F2BAD">
        <w:rPr>
          <w:rFonts w:eastAsiaTheme="minorEastAsia"/>
          <w:lang w:val="en-GB" w:eastAsia="zh-TW"/>
        </w:rPr>
        <w:t xml:space="preserve">This is because no data is available at target cell before UE </w:t>
      </w:r>
      <w:r w:rsidR="00692998" w:rsidRPr="00C744C1">
        <w:rPr>
          <w:rFonts w:eastAsiaTheme="minorEastAsia"/>
          <w:lang w:val="en-GB" w:eastAsia="zh-TW"/>
        </w:rPr>
        <w:t>accesses it</w:t>
      </w:r>
      <w:r w:rsidR="00692998">
        <w:rPr>
          <w:rFonts w:eastAsiaTheme="minorEastAsia"/>
          <w:lang w:val="en-GB" w:eastAsia="zh-TW"/>
        </w:rPr>
        <w:t>. Therefore</w:t>
      </w:r>
      <w:r w:rsidR="00692998" w:rsidRPr="00C744C1">
        <w:rPr>
          <w:rFonts w:eastAsiaTheme="minorEastAsia"/>
          <w:lang w:val="en-GB" w:eastAsia="zh-TW"/>
        </w:rPr>
        <w:t xml:space="preserve">, the target </w:t>
      </w:r>
      <w:r w:rsidR="00692998" w:rsidRPr="008F2BAD">
        <w:rPr>
          <w:rFonts w:eastAsiaTheme="minorEastAsia"/>
          <w:lang w:val="en-GB" w:eastAsia="zh-TW"/>
        </w:rPr>
        <w:t>cell cannot</w:t>
      </w:r>
      <w:r w:rsidR="00692998" w:rsidRPr="00C744C1">
        <w:rPr>
          <w:rFonts w:eastAsiaTheme="minorEastAsia"/>
          <w:lang w:val="en-GB" w:eastAsia="zh-TW"/>
        </w:rPr>
        <w:t xml:space="preserve"> </w:t>
      </w:r>
      <w:r w:rsidR="000407FE">
        <w:rPr>
          <w:rFonts w:eastAsiaTheme="minorEastAsia"/>
          <w:lang w:val="en-GB" w:eastAsia="zh-TW"/>
        </w:rPr>
        <w:t>transmit</w:t>
      </w:r>
      <w:r w:rsidR="00692998" w:rsidRPr="00C744C1">
        <w:rPr>
          <w:rFonts w:eastAsiaTheme="minorEastAsia"/>
          <w:lang w:val="en-GB" w:eastAsia="zh-TW"/>
        </w:rPr>
        <w:t xml:space="preserve"> any data to UE </w:t>
      </w:r>
      <w:r w:rsidR="000407FE" w:rsidRPr="000407FE">
        <w:rPr>
          <w:rFonts w:eastAsiaTheme="minorEastAsia"/>
          <w:lang w:val="en-GB" w:eastAsia="zh-TW"/>
        </w:rPr>
        <w:t>immediately</w:t>
      </w:r>
      <w:r w:rsidR="000407FE">
        <w:rPr>
          <w:rFonts w:eastAsiaTheme="minorEastAsia"/>
          <w:lang w:val="en-GB" w:eastAsia="zh-TW"/>
        </w:rPr>
        <w:t xml:space="preserve"> after the completion of RACH procedure.</w:t>
      </w:r>
    </w:p>
    <w:p w14:paraId="541E35A5" w14:textId="798DDED0" w:rsidR="00BC2BF9" w:rsidRPr="00C744C1" w:rsidRDefault="00FE20B2" w:rsidP="00207EBB">
      <w:pPr>
        <w:jc w:val="both"/>
        <w:rPr>
          <w:rFonts w:eastAsiaTheme="minorEastAsia"/>
          <w:lang w:eastAsia="zh-TW"/>
        </w:rPr>
      </w:pPr>
      <w:r w:rsidRPr="00C744C1">
        <w:rPr>
          <w:rFonts w:eastAsiaTheme="minorEastAsia"/>
          <w:b/>
          <w:bCs/>
          <w:lang w:eastAsia="zh-TW"/>
        </w:rPr>
        <w:t xml:space="preserve">Observation </w:t>
      </w:r>
      <w:r w:rsidR="00C744C1">
        <w:rPr>
          <w:rFonts w:eastAsiaTheme="minorEastAsia"/>
          <w:b/>
          <w:bCs/>
          <w:lang w:eastAsia="zh-TW"/>
        </w:rPr>
        <w:t>2</w:t>
      </w:r>
      <w:r w:rsidRPr="00C744C1">
        <w:rPr>
          <w:rFonts w:eastAsiaTheme="minorEastAsia"/>
          <w:b/>
          <w:bCs/>
          <w:lang w:eastAsia="zh-TW"/>
        </w:rPr>
        <w:t>: Late forwarding introduces additional user data interruption.</w:t>
      </w:r>
    </w:p>
    <w:p w14:paraId="595B245A" w14:textId="497F3C49" w:rsidR="001617DE" w:rsidRDefault="00E23350" w:rsidP="00207EBB">
      <w:pPr>
        <w:jc w:val="both"/>
        <w:rPr>
          <w:rFonts w:eastAsiaTheme="minorEastAsia"/>
          <w:lang w:val="en-GB" w:eastAsia="zh-TW"/>
        </w:rPr>
      </w:pPr>
      <w:r>
        <w:rPr>
          <w:rFonts w:eastAsiaTheme="minorEastAsia"/>
          <w:lang w:val="en-GB" w:eastAsia="zh-TW"/>
        </w:rPr>
        <w:t>How to deal with user data interruption and when to terminate the data t</w:t>
      </w:r>
      <w:r w:rsidR="00C12DD7">
        <w:rPr>
          <w:rFonts w:eastAsiaTheme="minorEastAsia"/>
          <w:lang w:val="en-GB" w:eastAsia="zh-TW"/>
        </w:rPr>
        <w:t xml:space="preserve">ransmission between source cell </w:t>
      </w:r>
      <w:r>
        <w:rPr>
          <w:rFonts w:eastAsiaTheme="minorEastAsia"/>
          <w:lang w:val="en-GB" w:eastAsia="zh-TW"/>
        </w:rPr>
        <w:t xml:space="preserve">and UE </w:t>
      </w:r>
      <w:r w:rsidR="00792625">
        <w:rPr>
          <w:rFonts w:eastAsiaTheme="minorEastAsia"/>
          <w:lang w:val="en-GB" w:eastAsia="zh-TW"/>
        </w:rPr>
        <w:t>during</w:t>
      </w:r>
      <w:r w:rsidR="0093589A">
        <w:rPr>
          <w:rFonts w:eastAsiaTheme="minorEastAsia"/>
          <w:lang w:val="en-GB" w:eastAsia="zh-TW"/>
        </w:rPr>
        <w:t xml:space="preserve"> </w:t>
      </w:r>
      <w:r w:rsidR="0093589A">
        <w:t>CHO</w:t>
      </w:r>
      <w:r w:rsidR="0093589A">
        <w:rPr>
          <w:rFonts w:eastAsiaTheme="minorEastAsia"/>
          <w:lang w:val="en-GB" w:eastAsia="zh-TW"/>
        </w:rPr>
        <w:t xml:space="preserve"> </w:t>
      </w:r>
      <w:r>
        <w:rPr>
          <w:rFonts w:eastAsiaTheme="minorEastAsia"/>
          <w:lang w:val="en-GB" w:eastAsia="zh-TW"/>
        </w:rPr>
        <w:t xml:space="preserve">are </w:t>
      </w:r>
      <w:r w:rsidR="0093589A">
        <w:rPr>
          <w:rFonts w:eastAsiaTheme="minorEastAsia"/>
          <w:lang w:val="en-GB" w:eastAsia="zh-TW"/>
        </w:rPr>
        <w:t>worth further study</w:t>
      </w:r>
      <w:r>
        <w:rPr>
          <w:rFonts w:eastAsiaTheme="minorEastAsia"/>
          <w:lang w:val="en-GB" w:eastAsia="zh-TW"/>
        </w:rPr>
        <w:t>.</w:t>
      </w:r>
      <w:r w:rsidR="009F48C2">
        <w:rPr>
          <w:rFonts w:eastAsiaTheme="minorEastAsia" w:hint="eastAsia"/>
          <w:lang w:val="en-GB" w:eastAsia="zh-TW"/>
        </w:rPr>
        <w:t xml:space="preserve"> </w:t>
      </w:r>
      <w:r w:rsidR="00326702">
        <w:rPr>
          <w:rFonts w:eastAsiaTheme="minorEastAsia"/>
          <w:lang w:val="en-GB" w:eastAsia="zh-TW"/>
        </w:rPr>
        <w:t xml:space="preserve">To minimize user data interruption, </w:t>
      </w:r>
      <w:r w:rsidR="00326702" w:rsidRPr="009F48C2">
        <w:rPr>
          <w:rFonts w:eastAsiaTheme="minorEastAsia"/>
          <w:lang w:val="en-GB" w:eastAsia="zh-TW"/>
        </w:rPr>
        <w:t>RAN2 should study how to keep data transmission between source cell and UE until UE receives the first packet from target cell</w:t>
      </w:r>
      <w:r w:rsidR="00326702">
        <w:rPr>
          <w:rFonts w:eastAsiaTheme="minorEastAsia"/>
          <w:lang w:val="en-GB" w:eastAsia="zh-TW"/>
        </w:rPr>
        <w:t xml:space="preserve"> since </w:t>
      </w:r>
      <w:r w:rsidR="001617DE">
        <w:rPr>
          <w:rFonts w:eastAsiaTheme="minorEastAsia"/>
          <w:lang w:val="en-GB" w:eastAsia="zh-TW"/>
        </w:rPr>
        <w:t xml:space="preserve">RACH procedure might be </w:t>
      </w:r>
      <w:r w:rsidR="00326702" w:rsidRPr="00326702">
        <w:rPr>
          <w:rFonts w:eastAsiaTheme="minorEastAsia"/>
          <w:lang w:val="en-GB" w:eastAsia="zh-TW"/>
        </w:rPr>
        <w:t>failed</w:t>
      </w:r>
      <w:r w:rsidR="00326702">
        <w:rPr>
          <w:rFonts w:eastAsiaTheme="minorEastAsia"/>
          <w:lang w:val="en-GB" w:eastAsia="zh-TW"/>
        </w:rPr>
        <w:t>.</w:t>
      </w:r>
      <w:r w:rsidR="00BB2B3F">
        <w:rPr>
          <w:rFonts w:eastAsiaTheme="minorEastAsia"/>
          <w:lang w:val="en-GB" w:eastAsia="zh-TW"/>
        </w:rPr>
        <w:t xml:space="preserve"> This is especially needed in c</w:t>
      </w:r>
      <w:r w:rsidR="00F8441B">
        <w:rPr>
          <w:rFonts w:eastAsiaTheme="minorEastAsia"/>
          <w:lang w:val="en-GB" w:eastAsia="zh-TW"/>
        </w:rPr>
        <w:t xml:space="preserve">ase late </w:t>
      </w:r>
      <w:r w:rsidR="00C371FB" w:rsidRPr="00C371FB">
        <w:rPr>
          <w:rFonts w:eastAsiaTheme="minorEastAsia"/>
          <w:lang w:val="en-GB" w:eastAsia="zh-TW"/>
        </w:rPr>
        <w:t>packet</w:t>
      </w:r>
      <w:r w:rsidR="00C371FB">
        <w:rPr>
          <w:rFonts w:eastAsiaTheme="minorEastAsia"/>
          <w:b/>
          <w:bCs/>
          <w:lang w:eastAsia="zh-TW"/>
        </w:rPr>
        <w:t xml:space="preserve"> </w:t>
      </w:r>
      <w:r w:rsidR="00F8441B">
        <w:rPr>
          <w:rFonts w:eastAsiaTheme="minorEastAsia"/>
          <w:lang w:val="en-GB" w:eastAsia="zh-TW"/>
        </w:rPr>
        <w:t>forwarding</w:t>
      </w:r>
      <w:r w:rsidR="002A2A94">
        <w:rPr>
          <w:rFonts w:eastAsiaTheme="minorEastAsia"/>
          <w:lang w:val="en-GB" w:eastAsia="zh-TW"/>
        </w:rPr>
        <w:t xml:space="preserve"> is </w:t>
      </w:r>
      <w:r w:rsidR="002A2A94" w:rsidRPr="009F48C2">
        <w:rPr>
          <w:rFonts w:eastAsiaTheme="minorEastAsia"/>
          <w:lang w:val="en-GB" w:eastAsia="zh-TW"/>
        </w:rPr>
        <w:t>utilized</w:t>
      </w:r>
      <w:r w:rsidR="00F8441B">
        <w:rPr>
          <w:rFonts w:eastAsiaTheme="minorEastAsia"/>
          <w:lang w:val="en-GB" w:eastAsia="zh-TW"/>
        </w:rPr>
        <w:t>.</w:t>
      </w:r>
      <w:r w:rsidR="00BB2B3F">
        <w:rPr>
          <w:rFonts w:eastAsiaTheme="minorEastAsia"/>
          <w:lang w:val="en-GB" w:eastAsia="zh-TW"/>
        </w:rPr>
        <w:t xml:space="preserve"> </w:t>
      </w:r>
    </w:p>
    <w:p w14:paraId="50DF12B9" w14:textId="54BB9B71" w:rsidR="00BC2BF9" w:rsidRDefault="00FE20B2" w:rsidP="00207EBB">
      <w:pPr>
        <w:jc w:val="both"/>
        <w:rPr>
          <w:rFonts w:eastAsiaTheme="minorEastAsia"/>
          <w:b/>
          <w:bCs/>
          <w:lang w:eastAsia="zh-TW"/>
        </w:rPr>
      </w:pPr>
      <w:r w:rsidRPr="00C744C1">
        <w:rPr>
          <w:rFonts w:eastAsiaTheme="minorEastAsia"/>
          <w:b/>
          <w:bCs/>
          <w:lang w:eastAsia="zh-TW"/>
        </w:rPr>
        <w:t>Proposal 1: RAN2 should study how to keep data transmission between sour</w:t>
      </w:r>
      <w:r w:rsidRPr="002C13AC">
        <w:rPr>
          <w:rFonts w:eastAsiaTheme="minorEastAsia"/>
          <w:b/>
          <w:bCs/>
          <w:lang w:eastAsia="zh-TW"/>
        </w:rPr>
        <w:t>ce cell and UE until UE receives the first packet from target cell</w:t>
      </w:r>
      <w:r w:rsidRPr="00C744C1">
        <w:rPr>
          <w:rFonts w:eastAsiaTheme="minorEastAsia"/>
          <w:b/>
          <w:bCs/>
          <w:lang w:eastAsia="zh-TW"/>
        </w:rPr>
        <w:t xml:space="preserve"> </w:t>
      </w:r>
      <w:r w:rsidR="00C371FB">
        <w:rPr>
          <w:rFonts w:eastAsiaTheme="minorEastAsia"/>
          <w:b/>
          <w:bCs/>
          <w:lang w:eastAsia="zh-TW"/>
        </w:rPr>
        <w:t>during</w:t>
      </w:r>
      <w:r w:rsidRPr="00C744C1">
        <w:rPr>
          <w:rFonts w:eastAsiaTheme="minorEastAsia"/>
          <w:b/>
          <w:bCs/>
          <w:lang w:eastAsia="zh-TW"/>
        </w:rPr>
        <w:t xml:space="preserve"> </w:t>
      </w:r>
      <w:r w:rsidR="00532A07" w:rsidRPr="00C744C1">
        <w:rPr>
          <w:rFonts w:eastAsiaTheme="minorEastAsia"/>
          <w:b/>
          <w:bCs/>
          <w:lang w:eastAsia="zh-TW"/>
        </w:rPr>
        <w:t>CHO</w:t>
      </w:r>
      <w:r w:rsidRPr="00C744C1">
        <w:rPr>
          <w:rFonts w:eastAsiaTheme="minorEastAsia"/>
          <w:b/>
          <w:bCs/>
          <w:lang w:eastAsia="zh-TW"/>
        </w:rPr>
        <w:t xml:space="preserve">, especially in case late </w:t>
      </w:r>
      <w:r w:rsidR="00C371FB">
        <w:rPr>
          <w:rFonts w:eastAsiaTheme="minorEastAsia"/>
          <w:b/>
          <w:bCs/>
          <w:lang w:eastAsia="zh-TW"/>
        </w:rPr>
        <w:t xml:space="preserve">packet </w:t>
      </w:r>
      <w:r w:rsidRPr="00C744C1">
        <w:rPr>
          <w:rFonts w:eastAsiaTheme="minorEastAsia"/>
          <w:b/>
          <w:bCs/>
          <w:lang w:eastAsia="zh-TW"/>
        </w:rPr>
        <w:t xml:space="preserve">forwarding is </w:t>
      </w:r>
      <w:r w:rsidRPr="00C744C1">
        <w:rPr>
          <w:rFonts w:eastAsiaTheme="minorEastAsia"/>
          <w:b/>
          <w:bCs/>
          <w:lang w:val="en-GB" w:eastAsia="zh-TW"/>
        </w:rPr>
        <w:t>utilized</w:t>
      </w:r>
      <w:r w:rsidRPr="00C744C1">
        <w:rPr>
          <w:rFonts w:eastAsiaTheme="minorEastAsia"/>
          <w:b/>
          <w:bCs/>
          <w:lang w:eastAsia="zh-TW"/>
        </w:rPr>
        <w:t>.</w:t>
      </w:r>
    </w:p>
    <w:p w14:paraId="372318D3" w14:textId="474ED9BB" w:rsidR="009D725A" w:rsidRDefault="00986ABF" w:rsidP="00207EBB">
      <w:pPr>
        <w:pStyle w:val="1"/>
        <w:jc w:val="both"/>
      </w:pPr>
      <w:r>
        <w:t>Conclusion</w:t>
      </w:r>
    </w:p>
    <w:p w14:paraId="01AA2EAA" w14:textId="6C109B94" w:rsidR="00986ABF" w:rsidRDefault="00986ABF" w:rsidP="00207EBB">
      <w:pPr>
        <w:jc w:val="both"/>
      </w:pPr>
      <w:bookmarkStart w:id="2" w:name="_Toc242573361"/>
      <w:r w:rsidRPr="00986ABF">
        <w:t>I</w:t>
      </w:r>
      <w:r w:rsidRPr="00986ABF">
        <w:rPr>
          <w:rFonts w:hint="eastAsia"/>
        </w:rPr>
        <w:t xml:space="preserve">n </w:t>
      </w:r>
      <w:r w:rsidRPr="00986ABF">
        <w:t>this contribution, we discuss the issue of user data interruption in CHO and make the following observations and proposal.</w:t>
      </w:r>
    </w:p>
    <w:p w14:paraId="2A595DEA" w14:textId="5EB6FE66" w:rsidR="00581F89" w:rsidRDefault="00581F89" w:rsidP="00207EBB">
      <w:pPr>
        <w:jc w:val="both"/>
        <w:rPr>
          <w:rFonts w:eastAsiaTheme="minorEastAsia"/>
          <w:b/>
          <w:lang w:val="en-GB" w:eastAsia="zh-TW"/>
        </w:rPr>
      </w:pPr>
      <w:r w:rsidRPr="0042531E">
        <w:rPr>
          <w:rFonts w:eastAsiaTheme="minorEastAsia"/>
          <w:b/>
          <w:lang w:val="en-GB" w:eastAsia="zh-TW"/>
        </w:rPr>
        <w:t>O</w:t>
      </w:r>
      <w:r w:rsidRPr="0042531E">
        <w:rPr>
          <w:rFonts w:eastAsiaTheme="minorEastAsia" w:hint="eastAsia"/>
          <w:b/>
          <w:lang w:val="en-GB" w:eastAsia="zh-TW"/>
        </w:rPr>
        <w:t xml:space="preserve">bservation </w:t>
      </w:r>
      <w:r w:rsidRPr="0042531E">
        <w:rPr>
          <w:rFonts w:eastAsiaTheme="minorEastAsia"/>
          <w:b/>
          <w:lang w:val="en-GB" w:eastAsia="zh-TW"/>
        </w:rPr>
        <w:t xml:space="preserve">1: User data interruption exists </w:t>
      </w:r>
      <w:r>
        <w:rPr>
          <w:rFonts w:eastAsiaTheme="minorEastAsia"/>
          <w:b/>
          <w:lang w:val="en-GB" w:eastAsia="zh-TW"/>
        </w:rPr>
        <w:t>in</w:t>
      </w:r>
      <w:r w:rsidR="00C11707" w:rsidRPr="00C11707">
        <w:t xml:space="preserve"> </w:t>
      </w:r>
      <w:r w:rsidR="00C11707" w:rsidRPr="00C11707">
        <w:rPr>
          <w:b/>
        </w:rPr>
        <w:t>CHO</w:t>
      </w:r>
      <w:r>
        <w:rPr>
          <w:rFonts w:eastAsiaTheme="minorEastAsia"/>
          <w:b/>
          <w:lang w:val="en-GB" w:eastAsia="zh-TW"/>
        </w:rPr>
        <w:t xml:space="preserve"> without any reduction</w:t>
      </w:r>
      <w:r w:rsidRPr="00A5452C">
        <w:rPr>
          <w:rFonts w:eastAsiaTheme="minorEastAsia"/>
          <w:b/>
          <w:lang w:val="en-GB" w:eastAsia="zh-TW"/>
        </w:rPr>
        <w:t xml:space="preserve"> mechanism</w:t>
      </w:r>
      <w:r>
        <w:rPr>
          <w:rFonts w:eastAsiaTheme="minorEastAsia"/>
          <w:b/>
          <w:lang w:val="en-GB" w:eastAsia="zh-TW"/>
        </w:rPr>
        <w:t>.</w:t>
      </w:r>
    </w:p>
    <w:p w14:paraId="32475E7C" w14:textId="77777777" w:rsidR="00581F89" w:rsidRPr="00C744C1" w:rsidRDefault="00581F89" w:rsidP="00207EBB">
      <w:pPr>
        <w:jc w:val="both"/>
        <w:rPr>
          <w:rFonts w:eastAsiaTheme="minorEastAsia"/>
          <w:lang w:eastAsia="zh-TW"/>
        </w:rPr>
      </w:pPr>
      <w:r w:rsidRPr="00C744C1">
        <w:rPr>
          <w:rFonts w:eastAsiaTheme="minorEastAsia"/>
          <w:b/>
          <w:bCs/>
          <w:lang w:eastAsia="zh-TW"/>
        </w:rPr>
        <w:t xml:space="preserve">Observation </w:t>
      </w:r>
      <w:r>
        <w:rPr>
          <w:rFonts w:eastAsiaTheme="minorEastAsia"/>
          <w:b/>
          <w:bCs/>
          <w:lang w:eastAsia="zh-TW"/>
        </w:rPr>
        <w:t>2</w:t>
      </w:r>
      <w:r w:rsidRPr="00C744C1">
        <w:rPr>
          <w:rFonts w:eastAsiaTheme="minorEastAsia"/>
          <w:b/>
          <w:bCs/>
          <w:lang w:eastAsia="zh-TW"/>
        </w:rPr>
        <w:t>: Late forwarding introduces additional user data interruption.</w:t>
      </w:r>
    </w:p>
    <w:p w14:paraId="68CD6321" w14:textId="77777777" w:rsidR="00581F89" w:rsidRPr="00C744C1" w:rsidRDefault="00581F89" w:rsidP="00207EBB">
      <w:pPr>
        <w:jc w:val="both"/>
        <w:rPr>
          <w:rFonts w:eastAsiaTheme="minorEastAsia"/>
          <w:b/>
          <w:lang w:eastAsia="zh-TW"/>
        </w:rPr>
      </w:pPr>
      <w:r w:rsidRPr="00C744C1">
        <w:rPr>
          <w:rFonts w:eastAsiaTheme="minorEastAsia"/>
          <w:b/>
          <w:bCs/>
          <w:lang w:eastAsia="zh-TW"/>
        </w:rPr>
        <w:t>Proposal 1: RAN2 should study how to keep data transmission between sour</w:t>
      </w:r>
      <w:r w:rsidRPr="002C13AC">
        <w:rPr>
          <w:rFonts w:eastAsiaTheme="minorEastAsia"/>
          <w:b/>
          <w:bCs/>
          <w:lang w:eastAsia="zh-TW"/>
        </w:rPr>
        <w:t>ce cell and UE until UE receives the first packet from target cell</w:t>
      </w:r>
      <w:r w:rsidRPr="00C744C1">
        <w:rPr>
          <w:rFonts w:eastAsiaTheme="minorEastAsia"/>
          <w:b/>
          <w:bCs/>
          <w:lang w:eastAsia="zh-TW"/>
        </w:rPr>
        <w:t xml:space="preserve"> </w:t>
      </w:r>
      <w:r>
        <w:rPr>
          <w:rFonts w:eastAsiaTheme="minorEastAsia"/>
          <w:b/>
          <w:bCs/>
          <w:lang w:eastAsia="zh-TW"/>
        </w:rPr>
        <w:t>during</w:t>
      </w:r>
      <w:r w:rsidRPr="00C744C1">
        <w:rPr>
          <w:rFonts w:eastAsiaTheme="minorEastAsia"/>
          <w:b/>
          <w:bCs/>
          <w:lang w:eastAsia="zh-TW"/>
        </w:rPr>
        <w:t xml:space="preserve"> CHO, especially in case late </w:t>
      </w:r>
      <w:r>
        <w:rPr>
          <w:rFonts w:eastAsiaTheme="minorEastAsia"/>
          <w:b/>
          <w:bCs/>
          <w:lang w:eastAsia="zh-TW"/>
        </w:rPr>
        <w:t xml:space="preserve">packet </w:t>
      </w:r>
      <w:r w:rsidRPr="00C744C1">
        <w:rPr>
          <w:rFonts w:eastAsiaTheme="minorEastAsia"/>
          <w:b/>
          <w:bCs/>
          <w:lang w:eastAsia="zh-TW"/>
        </w:rPr>
        <w:t xml:space="preserve">forwarding is </w:t>
      </w:r>
      <w:r w:rsidRPr="00C744C1">
        <w:rPr>
          <w:rFonts w:eastAsiaTheme="minorEastAsia"/>
          <w:b/>
          <w:bCs/>
          <w:lang w:val="en-GB" w:eastAsia="zh-TW"/>
        </w:rPr>
        <w:t>utilized</w:t>
      </w:r>
      <w:r w:rsidRPr="00C744C1">
        <w:rPr>
          <w:rFonts w:eastAsiaTheme="minorEastAsia"/>
          <w:b/>
          <w:bCs/>
          <w:lang w:eastAsia="zh-TW"/>
        </w:rPr>
        <w:t>.</w:t>
      </w:r>
    </w:p>
    <w:p w14:paraId="36D2311E" w14:textId="77777777" w:rsidR="009D725A" w:rsidRDefault="009D725A" w:rsidP="00207EBB">
      <w:pPr>
        <w:pStyle w:val="1"/>
        <w:jc w:val="both"/>
        <w:rPr>
          <w:noProof/>
        </w:rPr>
      </w:pPr>
      <w:r>
        <w:rPr>
          <w:noProof/>
        </w:rPr>
        <w:t>References</w:t>
      </w:r>
      <w:bookmarkEnd w:id="2"/>
    </w:p>
    <w:p w14:paraId="164E731A" w14:textId="66ECE09D" w:rsidR="00EC09F7" w:rsidRDefault="00EC09F7" w:rsidP="00207EBB">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bookmarkStart w:id="3" w:name="_Ref476654561"/>
      <w:bookmarkStart w:id="4" w:name="_Ref524694582"/>
      <w:r w:rsidRPr="00CA0254">
        <w:tab/>
      </w:r>
      <w:r>
        <w:t>RP-181544, “</w:t>
      </w:r>
      <w:r w:rsidRPr="00EC09F7">
        <w:t xml:space="preserve">Revised WID: Even further mobility enhancement in E-UTRAN”, </w:t>
      </w:r>
      <w:r>
        <w:rPr>
          <w:rFonts w:cs="Arial"/>
          <w:lang w:val="de-DE"/>
        </w:rPr>
        <w:t>China Telecom, RAN#81, September 2018.</w:t>
      </w:r>
    </w:p>
    <w:bookmarkEnd w:id="3"/>
    <w:bookmarkEnd w:id="4"/>
    <w:p w14:paraId="15629B0C" w14:textId="77777777" w:rsidR="00EC09F7" w:rsidRDefault="00EC09F7" w:rsidP="00207EBB">
      <w:pPr>
        <w:tabs>
          <w:tab w:val="num" w:pos="993"/>
        </w:tabs>
        <w:overflowPunct w:val="0"/>
        <w:autoSpaceDE w:val="0"/>
        <w:autoSpaceDN w:val="0"/>
        <w:adjustRightInd w:val="0"/>
        <w:spacing w:after="180" w:line="240" w:lineRule="auto"/>
        <w:jc w:val="both"/>
        <w:textAlignment w:val="baseline"/>
        <w:rPr>
          <w:rFonts w:cs="Arial"/>
          <w:lang w:val="de-DE"/>
        </w:rPr>
      </w:pPr>
    </w:p>
    <w:sectPr w:rsidR="00EC09F7"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25E0B" w14:textId="77777777" w:rsidR="003104F7" w:rsidRDefault="003104F7">
      <w:r>
        <w:separator/>
      </w:r>
    </w:p>
  </w:endnote>
  <w:endnote w:type="continuationSeparator" w:id="0">
    <w:p w14:paraId="00310E78" w14:textId="77777777" w:rsidR="003104F7" w:rsidRDefault="0031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C3685" w14:textId="77777777" w:rsidR="008E6B14" w:rsidRDefault="008E6B14" w:rsidP="00730790">
    <w:pPr>
      <w:pStyle w:val="af6"/>
      <w:jc w:val="center"/>
    </w:pPr>
    <w:r>
      <w:rPr>
        <w:rStyle w:val="af7"/>
      </w:rPr>
      <w:fldChar w:fldCharType="begin"/>
    </w:r>
    <w:r>
      <w:rPr>
        <w:rStyle w:val="af7"/>
      </w:rPr>
      <w:instrText xml:space="preserve"> PAGE </w:instrText>
    </w:r>
    <w:r>
      <w:rPr>
        <w:rStyle w:val="af7"/>
      </w:rPr>
      <w:fldChar w:fldCharType="separate"/>
    </w:r>
    <w:r w:rsidR="00B9074B">
      <w:rPr>
        <w:rStyle w:val="af7"/>
        <w:noProof/>
      </w:rPr>
      <w:t>1</w:t>
    </w:r>
    <w:r>
      <w:rPr>
        <w:rStyle w:val="af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53983" w14:textId="77777777" w:rsidR="003104F7" w:rsidRDefault="003104F7">
      <w:r>
        <w:separator/>
      </w:r>
    </w:p>
  </w:footnote>
  <w:footnote w:type="continuationSeparator" w:id="0">
    <w:p w14:paraId="4A239328" w14:textId="77777777" w:rsidR="003104F7" w:rsidRDefault="00310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1.3pt;height:11.3pt" o:bullet="t">
        <v:imagedata r:id="rId1" o:title="art8524"/>
      </v:shape>
    </w:pict>
  </w:numPicBullet>
  <w:numPicBullet w:numPicBulletId="1">
    <w:pict>
      <v:shape id="_x0000_i1132" type="#_x0000_t75" style="width:9.15pt;height:9.15pt" o:bullet="t">
        <v:imagedata r:id="rId2" o:title="art8051"/>
      </v:shape>
    </w:pict>
  </w:numPicBullet>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43408"/>
    <w:multiLevelType w:val="hybridMultilevel"/>
    <w:tmpl w:val="C8AAC14C"/>
    <w:lvl w:ilvl="0" w:tplc="247054E4">
      <w:start w:val="1"/>
      <w:numFmt w:val="bullet"/>
      <w:lvlText w:val=""/>
      <w:lvlPicBulletId w:val="0"/>
      <w:lvlJc w:val="left"/>
      <w:pPr>
        <w:tabs>
          <w:tab w:val="num" w:pos="720"/>
        </w:tabs>
        <w:ind w:left="720" w:hanging="360"/>
      </w:pPr>
      <w:rPr>
        <w:rFonts w:ascii="Symbol" w:hAnsi="Symbol" w:hint="default"/>
      </w:rPr>
    </w:lvl>
    <w:lvl w:ilvl="1" w:tplc="29B6A7BA">
      <w:numFmt w:val="bullet"/>
      <w:lvlText w:val=""/>
      <w:lvlPicBulletId w:val="1"/>
      <w:lvlJc w:val="left"/>
      <w:pPr>
        <w:tabs>
          <w:tab w:val="num" w:pos="1440"/>
        </w:tabs>
        <w:ind w:left="1440" w:hanging="360"/>
      </w:pPr>
      <w:rPr>
        <w:rFonts w:ascii="Symbol" w:hAnsi="Symbol" w:hint="default"/>
      </w:rPr>
    </w:lvl>
    <w:lvl w:ilvl="2" w:tplc="32E4E5E2" w:tentative="1">
      <w:start w:val="1"/>
      <w:numFmt w:val="bullet"/>
      <w:lvlText w:val=""/>
      <w:lvlPicBulletId w:val="0"/>
      <w:lvlJc w:val="left"/>
      <w:pPr>
        <w:tabs>
          <w:tab w:val="num" w:pos="2160"/>
        </w:tabs>
        <w:ind w:left="2160" w:hanging="360"/>
      </w:pPr>
      <w:rPr>
        <w:rFonts w:ascii="Symbol" w:hAnsi="Symbol" w:hint="default"/>
      </w:rPr>
    </w:lvl>
    <w:lvl w:ilvl="3" w:tplc="AFDACE86" w:tentative="1">
      <w:start w:val="1"/>
      <w:numFmt w:val="bullet"/>
      <w:lvlText w:val=""/>
      <w:lvlPicBulletId w:val="0"/>
      <w:lvlJc w:val="left"/>
      <w:pPr>
        <w:tabs>
          <w:tab w:val="num" w:pos="2880"/>
        </w:tabs>
        <w:ind w:left="2880" w:hanging="360"/>
      </w:pPr>
      <w:rPr>
        <w:rFonts w:ascii="Symbol" w:hAnsi="Symbol" w:hint="default"/>
      </w:rPr>
    </w:lvl>
    <w:lvl w:ilvl="4" w:tplc="9F1A182E" w:tentative="1">
      <w:start w:val="1"/>
      <w:numFmt w:val="bullet"/>
      <w:lvlText w:val=""/>
      <w:lvlPicBulletId w:val="0"/>
      <w:lvlJc w:val="left"/>
      <w:pPr>
        <w:tabs>
          <w:tab w:val="num" w:pos="3600"/>
        </w:tabs>
        <w:ind w:left="3600" w:hanging="360"/>
      </w:pPr>
      <w:rPr>
        <w:rFonts w:ascii="Symbol" w:hAnsi="Symbol" w:hint="default"/>
      </w:rPr>
    </w:lvl>
    <w:lvl w:ilvl="5" w:tplc="11F42F32" w:tentative="1">
      <w:start w:val="1"/>
      <w:numFmt w:val="bullet"/>
      <w:lvlText w:val=""/>
      <w:lvlPicBulletId w:val="0"/>
      <w:lvlJc w:val="left"/>
      <w:pPr>
        <w:tabs>
          <w:tab w:val="num" w:pos="4320"/>
        </w:tabs>
        <w:ind w:left="4320" w:hanging="360"/>
      </w:pPr>
      <w:rPr>
        <w:rFonts w:ascii="Symbol" w:hAnsi="Symbol" w:hint="default"/>
      </w:rPr>
    </w:lvl>
    <w:lvl w:ilvl="6" w:tplc="F99A3E18" w:tentative="1">
      <w:start w:val="1"/>
      <w:numFmt w:val="bullet"/>
      <w:lvlText w:val=""/>
      <w:lvlPicBulletId w:val="0"/>
      <w:lvlJc w:val="left"/>
      <w:pPr>
        <w:tabs>
          <w:tab w:val="num" w:pos="5040"/>
        </w:tabs>
        <w:ind w:left="5040" w:hanging="360"/>
      </w:pPr>
      <w:rPr>
        <w:rFonts w:ascii="Symbol" w:hAnsi="Symbol" w:hint="default"/>
      </w:rPr>
    </w:lvl>
    <w:lvl w:ilvl="7" w:tplc="919452E0" w:tentative="1">
      <w:start w:val="1"/>
      <w:numFmt w:val="bullet"/>
      <w:lvlText w:val=""/>
      <w:lvlPicBulletId w:val="0"/>
      <w:lvlJc w:val="left"/>
      <w:pPr>
        <w:tabs>
          <w:tab w:val="num" w:pos="5760"/>
        </w:tabs>
        <w:ind w:left="5760" w:hanging="360"/>
      </w:pPr>
      <w:rPr>
        <w:rFonts w:ascii="Symbol" w:hAnsi="Symbol" w:hint="default"/>
      </w:rPr>
    </w:lvl>
    <w:lvl w:ilvl="8" w:tplc="F626A8C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78D13B7A"/>
    <w:multiLevelType w:val="hybridMultilevel"/>
    <w:tmpl w:val="DDB29E78"/>
    <w:lvl w:ilvl="0" w:tplc="F9A0294C">
      <w:start w:val="1"/>
      <w:numFmt w:val="bullet"/>
      <w:lvlText w:val=""/>
      <w:lvlPicBulletId w:val="0"/>
      <w:lvlJc w:val="left"/>
      <w:pPr>
        <w:tabs>
          <w:tab w:val="num" w:pos="720"/>
        </w:tabs>
        <w:ind w:left="720" w:hanging="360"/>
      </w:pPr>
      <w:rPr>
        <w:rFonts w:ascii="Symbol" w:hAnsi="Symbol" w:hint="default"/>
      </w:rPr>
    </w:lvl>
    <w:lvl w:ilvl="1" w:tplc="BB5A0EFE" w:tentative="1">
      <w:start w:val="1"/>
      <w:numFmt w:val="bullet"/>
      <w:lvlText w:val=""/>
      <w:lvlPicBulletId w:val="0"/>
      <w:lvlJc w:val="left"/>
      <w:pPr>
        <w:tabs>
          <w:tab w:val="num" w:pos="1440"/>
        </w:tabs>
        <w:ind w:left="1440" w:hanging="360"/>
      </w:pPr>
      <w:rPr>
        <w:rFonts w:ascii="Symbol" w:hAnsi="Symbol" w:hint="default"/>
      </w:rPr>
    </w:lvl>
    <w:lvl w:ilvl="2" w:tplc="A79CA62E" w:tentative="1">
      <w:start w:val="1"/>
      <w:numFmt w:val="bullet"/>
      <w:lvlText w:val=""/>
      <w:lvlPicBulletId w:val="0"/>
      <w:lvlJc w:val="left"/>
      <w:pPr>
        <w:tabs>
          <w:tab w:val="num" w:pos="2160"/>
        </w:tabs>
        <w:ind w:left="2160" w:hanging="360"/>
      </w:pPr>
      <w:rPr>
        <w:rFonts w:ascii="Symbol" w:hAnsi="Symbol" w:hint="default"/>
      </w:rPr>
    </w:lvl>
    <w:lvl w:ilvl="3" w:tplc="A3D23F0A" w:tentative="1">
      <w:start w:val="1"/>
      <w:numFmt w:val="bullet"/>
      <w:lvlText w:val=""/>
      <w:lvlPicBulletId w:val="0"/>
      <w:lvlJc w:val="left"/>
      <w:pPr>
        <w:tabs>
          <w:tab w:val="num" w:pos="2880"/>
        </w:tabs>
        <w:ind w:left="2880" w:hanging="360"/>
      </w:pPr>
      <w:rPr>
        <w:rFonts w:ascii="Symbol" w:hAnsi="Symbol" w:hint="default"/>
      </w:rPr>
    </w:lvl>
    <w:lvl w:ilvl="4" w:tplc="CADE1B2E" w:tentative="1">
      <w:start w:val="1"/>
      <w:numFmt w:val="bullet"/>
      <w:lvlText w:val=""/>
      <w:lvlPicBulletId w:val="0"/>
      <w:lvlJc w:val="left"/>
      <w:pPr>
        <w:tabs>
          <w:tab w:val="num" w:pos="3600"/>
        </w:tabs>
        <w:ind w:left="3600" w:hanging="360"/>
      </w:pPr>
      <w:rPr>
        <w:rFonts w:ascii="Symbol" w:hAnsi="Symbol" w:hint="default"/>
      </w:rPr>
    </w:lvl>
    <w:lvl w:ilvl="5" w:tplc="23142784" w:tentative="1">
      <w:start w:val="1"/>
      <w:numFmt w:val="bullet"/>
      <w:lvlText w:val=""/>
      <w:lvlPicBulletId w:val="0"/>
      <w:lvlJc w:val="left"/>
      <w:pPr>
        <w:tabs>
          <w:tab w:val="num" w:pos="4320"/>
        </w:tabs>
        <w:ind w:left="4320" w:hanging="360"/>
      </w:pPr>
      <w:rPr>
        <w:rFonts w:ascii="Symbol" w:hAnsi="Symbol" w:hint="default"/>
      </w:rPr>
    </w:lvl>
    <w:lvl w:ilvl="6" w:tplc="61902A68" w:tentative="1">
      <w:start w:val="1"/>
      <w:numFmt w:val="bullet"/>
      <w:lvlText w:val=""/>
      <w:lvlPicBulletId w:val="0"/>
      <w:lvlJc w:val="left"/>
      <w:pPr>
        <w:tabs>
          <w:tab w:val="num" w:pos="5040"/>
        </w:tabs>
        <w:ind w:left="5040" w:hanging="360"/>
      </w:pPr>
      <w:rPr>
        <w:rFonts w:ascii="Symbol" w:hAnsi="Symbol" w:hint="default"/>
      </w:rPr>
    </w:lvl>
    <w:lvl w:ilvl="7" w:tplc="3086DF42" w:tentative="1">
      <w:start w:val="1"/>
      <w:numFmt w:val="bullet"/>
      <w:lvlText w:val=""/>
      <w:lvlPicBulletId w:val="0"/>
      <w:lvlJc w:val="left"/>
      <w:pPr>
        <w:tabs>
          <w:tab w:val="num" w:pos="5760"/>
        </w:tabs>
        <w:ind w:left="5760" w:hanging="360"/>
      </w:pPr>
      <w:rPr>
        <w:rFonts w:ascii="Symbol" w:hAnsi="Symbol" w:hint="default"/>
      </w:rPr>
    </w:lvl>
    <w:lvl w:ilvl="8" w:tplc="7B5CF6FE"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 w:numId="8">
    <w:abstractNumId w:val="0"/>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3E34"/>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549F"/>
    <w:rsid w:val="00026DD2"/>
    <w:rsid w:val="00027118"/>
    <w:rsid w:val="00027BEA"/>
    <w:rsid w:val="00027C6E"/>
    <w:rsid w:val="00031612"/>
    <w:rsid w:val="000327B5"/>
    <w:rsid w:val="00033D71"/>
    <w:rsid w:val="000343D3"/>
    <w:rsid w:val="0003547B"/>
    <w:rsid w:val="000362CF"/>
    <w:rsid w:val="00036973"/>
    <w:rsid w:val="00037FCD"/>
    <w:rsid w:val="000407FE"/>
    <w:rsid w:val="0004162A"/>
    <w:rsid w:val="00044ACC"/>
    <w:rsid w:val="00044C69"/>
    <w:rsid w:val="000464BA"/>
    <w:rsid w:val="00046EA5"/>
    <w:rsid w:val="0004760F"/>
    <w:rsid w:val="00047A6F"/>
    <w:rsid w:val="0005021A"/>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342B"/>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6609"/>
    <w:rsid w:val="000F01B4"/>
    <w:rsid w:val="000F0838"/>
    <w:rsid w:val="000F2D1B"/>
    <w:rsid w:val="000F4654"/>
    <w:rsid w:val="000F6096"/>
    <w:rsid w:val="000F6705"/>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37C13"/>
    <w:rsid w:val="001405E9"/>
    <w:rsid w:val="00140A45"/>
    <w:rsid w:val="00141033"/>
    <w:rsid w:val="001412DA"/>
    <w:rsid w:val="00141366"/>
    <w:rsid w:val="00141587"/>
    <w:rsid w:val="00141635"/>
    <w:rsid w:val="001417EC"/>
    <w:rsid w:val="001418FF"/>
    <w:rsid w:val="00142953"/>
    <w:rsid w:val="0014503C"/>
    <w:rsid w:val="001460AC"/>
    <w:rsid w:val="00146A62"/>
    <w:rsid w:val="00147469"/>
    <w:rsid w:val="00147E07"/>
    <w:rsid w:val="00150D9F"/>
    <w:rsid w:val="00150EAC"/>
    <w:rsid w:val="0015199E"/>
    <w:rsid w:val="00152162"/>
    <w:rsid w:val="001558FF"/>
    <w:rsid w:val="00155AB9"/>
    <w:rsid w:val="0015614F"/>
    <w:rsid w:val="0015772A"/>
    <w:rsid w:val="00160274"/>
    <w:rsid w:val="00160860"/>
    <w:rsid w:val="00160B7F"/>
    <w:rsid w:val="001617DE"/>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6BD"/>
    <w:rsid w:val="00175AD2"/>
    <w:rsid w:val="0017654A"/>
    <w:rsid w:val="00177993"/>
    <w:rsid w:val="0018039A"/>
    <w:rsid w:val="001807D9"/>
    <w:rsid w:val="001807E7"/>
    <w:rsid w:val="00182927"/>
    <w:rsid w:val="0018431E"/>
    <w:rsid w:val="00185B4A"/>
    <w:rsid w:val="0018641B"/>
    <w:rsid w:val="00187502"/>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AA3"/>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30C1"/>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0CA"/>
    <w:rsid w:val="002013B3"/>
    <w:rsid w:val="00202190"/>
    <w:rsid w:val="00202DDC"/>
    <w:rsid w:val="002065BE"/>
    <w:rsid w:val="002068E7"/>
    <w:rsid w:val="00206E88"/>
    <w:rsid w:val="00207EBB"/>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AA3"/>
    <w:rsid w:val="00274E81"/>
    <w:rsid w:val="00277C4A"/>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2946"/>
    <w:rsid w:val="00295270"/>
    <w:rsid w:val="00295379"/>
    <w:rsid w:val="00297061"/>
    <w:rsid w:val="00297106"/>
    <w:rsid w:val="002971AA"/>
    <w:rsid w:val="00297508"/>
    <w:rsid w:val="002A07F7"/>
    <w:rsid w:val="002A0C60"/>
    <w:rsid w:val="002A16F8"/>
    <w:rsid w:val="002A211D"/>
    <w:rsid w:val="002A2A94"/>
    <w:rsid w:val="002A2E7B"/>
    <w:rsid w:val="002A412D"/>
    <w:rsid w:val="002A544B"/>
    <w:rsid w:val="002A6132"/>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3AC"/>
    <w:rsid w:val="002C160C"/>
    <w:rsid w:val="002C19FB"/>
    <w:rsid w:val="002C1EF6"/>
    <w:rsid w:val="002C4082"/>
    <w:rsid w:val="002C45B4"/>
    <w:rsid w:val="002C6AEE"/>
    <w:rsid w:val="002C7AE7"/>
    <w:rsid w:val="002D0233"/>
    <w:rsid w:val="002D047E"/>
    <w:rsid w:val="002D0E48"/>
    <w:rsid w:val="002D2540"/>
    <w:rsid w:val="002D27E9"/>
    <w:rsid w:val="002D328E"/>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47A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4F7"/>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6702"/>
    <w:rsid w:val="00327239"/>
    <w:rsid w:val="0032761C"/>
    <w:rsid w:val="00327B43"/>
    <w:rsid w:val="00330191"/>
    <w:rsid w:val="003303B9"/>
    <w:rsid w:val="0033090B"/>
    <w:rsid w:val="00330E3E"/>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610"/>
    <w:rsid w:val="00344B0A"/>
    <w:rsid w:val="0034575F"/>
    <w:rsid w:val="00345A53"/>
    <w:rsid w:val="00345EB0"/>
    <w:rsid w:val="003460F8"/>
    <w:rsid w:val="003463E4"/>
    <w:rsid w:val="003472AC"/>
    <w:rsid w:val="00347A7C"/>
    <w:rsid w:val="0035088C"/>
    <w:rsid w:val="00350A4B"/>
    <w:rsid w:val="003515BD"/>
    <w:rsid w:val="00352BFE"/>
    <w:rsid w:val="00353233"/>
    <w:rsid w:val="0035547C"/>
    <w:rsid w:val="00355E2A"/>
    <w:rsid w:val="00356577"/>
    <w:rsid w:val="0035671B"/>
    <w:rsid w:val="00356975"/>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1D6B"/>
    <w:rsid w:val="003833A8"/>
    <w:rsid w:val="003878C1"/>
    <w:rsid w:val="003918BC"/>
    <w:rsid w:val="00393247"/>
    <w:rsid w:val="00394103"/>
    <w:rsid w:val="00394236"/>
    <w:rsid w:val="00394CBE"/>
    <w:rsid w:val="00395015"/>
    <w:rsid w:val="003A08C5"/>
    <w:rsid w:val="003A0DA3"/>
    <w:rsid w:val="003A21ED"/>
    <w:rsid w:val="003A2885"/>
    <w:rsid w:val="003A3B0D"/>
    <w:rsid w:val="003A3D43"/>
    <w:rsid w:val="003A58E3"/>
    <w:rsid w:val="003A5A98"/>
    <w:rsid w:val="003A5C51"/>
    <w:rsid w:val="003A5F89"/>
    <w:rsid w:val="003A7454"/>
    <w:rsid w:val="003A7705"/>
    <w:rsid w:val="003A770F"/>
    <w:rsid w:val="003B0AC7"/>
    <w:rsid w:val="003B14C2"/>
    <w:rsid w:val="003B1B5C"/>
    <w:rsid w:val="003B5056"/>
    <w:rsid w:val="003B6258"/>
    <w:rsid w:val="003B7621"/>
    <w:rsid w:val="003B7A68"/>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59B"/>
    <w:rsid w:val="003D35EE"/>
    <w:rsid w:val="003D3D36"/>
    <w:rsid w:val="003D49F3"/>
    <w:rsid w:val="003D5480"/>
    <w:rsid w:val="003D5603"/>
    <w:rsid w:val="003D59D7"/>
    <w:rsid w:val="003D614E"/>
    <w:rsid w:val="003D6D2D"/>
    <w:rsid w:val="003D7733"/>
    <w:rsid w:val="003E0167"/>
    <w:rsid w:val="003E1286"/>
    <w:rsid w:val="003E1722"/>
    <w:rsid w:val="003E2B3B"/>
    <w:rsid w:val="003E5CBB"/>
    <w:rsid w:val="003E6395"/>
    <w:rsid w:val="003E71A4"/>
    <w:rsid w:val="003E725D"/>
    <w:rsid w:val="003E7397"/>
    <w:rsid w:val="003E73A2"/>
    <w:rsid w:val="003E79C6"/>
    <w:rsid w:val="003F0083"/>
    <w:rsid w:val="003F0430"/>
    <w:rsid w:val="003F1487"/>
    <w:rsid w:val="003F1522"/>
    <w:rsid w:val="003F191A"/>
    <w:rsid w:val="003F2284"/>
    <w:rsid w:val="003F30D6"/>
    <w:rsid w:val="003F51AC"/>
    <w:rsid w:val="003F5A32"/>
    <w:rsid w:val="003F697E"/>
    <w:rsid w:val="003F6D59"/>
    <w:rsid w:val="003F708C"/>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31E"/>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5BB"/>
    <w:rsid w:val="00462AE3"/>
    <w:rsid w:val="00462E26"/>
    <w:rsid w:val="004661AB"/>
    <w:rsid w:val="00467DCD"/>
    <w:rsid w:val="0047097D"/>
    <w:rsid w:val="00470A2D"/>
    <w:rsid w:val="00471BBC"/>
    <w:rsid w:val="00471C34"/>
    <w:rsid w:val="00473C8B"/>
    <w:rsid w:val="0047498D"/>
    <w:rsid w:val="00475BC4"/>
    <w:rsid w:val="00476591"/>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55B"/>
    <w:rsid w:val="00491971"/>
    <w:rsid w:val="004923C4"/>
    <w:rsid w:val="0049285C"/>
    <w:rsid w:val="00492C1C"/>
    <w:rsid w:val="00493EE1"/>
    <w:rsid w:val="00496053"/>
    <w:rsid w:val="00497378"/>
    <w:rsid w:val="00497460"/>
    <w:rsid w:val="00497494"/>
    <w:rsid w:val="004976F2"/>
    <w:rsid w:val="00497B35"/>
    <w:rsid w:val="004A05A3"/>
    <w:rsid w:val="004A0AD8"/>
    <w:rsid w:val="004A0F9F"/>
    <w:rsid w:val="004A2378"/>
    <w:rsid w:val="004A4331"/>
    <w:rsid w:val="004A520F"/>
    <w:rsid w:val="004A5FD9"/>
    <w:rsid w:val="004A6F45"/>
    <w:rsid w:val="004A7071"/>
    <w:rsid w:val="004B0216"/>
    <w:rsid w:val="004B10DE"/>
    <w:rsid w:val="004B1F8B"/>
    <w:rsid w:val="004B20F3"/>
    <w:rsid w:val="004B4D17"/>
    <w:rsid w:val="004B53D8"/>
    <w:rsid w:val="004B5A33"/>
    <w:rsid w:val="004B5D94"/>
    <w:rsid w:val="004B64BB"/>
    <w:rsid w:val="004B6A12"/>
    <w:rsid w:val="004B6AA1"/>
    <w:rsid w:val="004B6D0B"/>
    <w:rsid w:val="004C02CC"/>
    <w:rsid w:val="004C3188"/>
    <w:rsid w:val="004C38C3"/>
    <w:rsid w:val="004C3C1A"/>
    <w:rsid w:val="004C4FA6"/>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E6CD1"/>
    <w:rsid w:val="004F0C2A"/>
    <w:rsid w:val="004F1695"/>
    <w:rsid w:val="004F21D5"/>
    <w:rsid w:val="004F2243"/>
    <w:rsid w:val="004F2666"/>
    <w:rsid w:val="004F27D4"/>
    <w:rsid w:val="004F2F52"/>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07"/>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1CC8"/>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1EEA"/>
    <w:rsid w:val="00572B24"/>
    <w:rsid w:val="00572EAB"/>
    <w:rsid w:val="0057323D"/>
    <w:rsid w:val="005739F3"/>
    <w:rsid w:val="0057505D"/>
    <w:rsid w:val="005751B7"/>
    <w:rsid w:val="00575222"/>
    <w:rsid w:val="00575751"/>
    <w:rsid w:val="00575E8D"/>
    <w:rsid w:val="00575F99"/>
    <w:rsid w:val="00576DFA"/>
    <w:rsid w:val="00577A58"/>
    <w:rsid w:val="00581F8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94A"/>
    <w:rsid w:val="00593AFD"/>
    <w:rsid w:val="00593BA2"/>
    <w:rsid w:val="00594CE5"/>
    <w:rsid w:val="005950C4"/>
    <w:rsid w:val="00595911"/>
    <w:rsid w:val="00597096"/>
    <w:rsid w:val="005A10D4"/>
    <w:rsid w:val="005A17EA"/>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D7B25"/>
    <w:rsid w:val="005E0137"/>
    <w:rsid w:val="005E02ED"/>
    <w:rsid w:val="005E1198"/>
    <w:rsid w:val="005E1542"/>
    <w:rsid w:val="005E1662"/>
    <w:rsid w:val="005E1856"/>
    <w:rsid w:val="005E203E"/>
    <w:rsid w:val="005E2432"/>
    <w:rsid w:val="005E30AC"/>
    <w:rsid w:val="005E3A28"/>
    <w:rsid w:val="005E42AD"/>
    <w:rsid w:val="005E5394"/>
    <w:rsid w:val="005E53F2"/>
    <w:rsid w:val="005E5582"/>
    <w:rsid w:val="005E6CA0"/>
    <w:rsid w:val="005E6F22"/>
    <w:rsid w:val="005F185D"/>
    <w:rsid w:val="005F1F0B"/>
    <w:rsid w:val="005F26BE"/>
    <w:rsid w:val="005F2971"/>
    <w:rsid w:val="005F3716"/>
    <w:rsid w:val="005F3B4C"/>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081"/>
    <w:rsid w:val="00613B6F"/>
    <w:rsid w:val="006147FD"/>
    <w:rsid w:val="00614F4A"/>
    <w:rsid w:val="00616C69"/>
    <w:rsid w:val="00616CD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298F"/>
    <w:rsid w:val="00633191"/>
    <w:rsid w:val="006333CC"/>
    <w:rsid w:val="00633586"/>
    <w:rsid w:val="006339DA"/>
    <w:rsid w:val="00633A1D"/>
    <w:rsid w:val="00634217"/>
    <w:rsid w:val="006342AB"/>
    <w:rsid w:val="00634590"/>
    <w:rsid w:val="00634B5D"/>
    <w:rsid w:val="00634BF3"/>
    <w:rsid w:val="006355E9"/>
    <w:rsid w:val="00637BBD"/>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2F"/>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2998"/>
    <w:rsid w:val="0069491A"/>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21AC"/>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99F"/>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060"/>
    <w:rsid w:val="00750D3B"/>
    <w:rsid w:val="007532E6"/>
    <w:rsid w:val="0075374A"/>
    <w:rsid w:val="00755199"/>
    <w:rsid w:val="00755B71"/>
    <w:rsid w:val="00756603"/>
    <w:rsid w:val="00756CBC"/>
    <w:rsid w:val="007572DC"/>
    <w:rsid w:val="00761B81"/>
    <w:rsid w:val="00762416"/>
    <w:rsid w:val="00762785"/>
    <w:rsid w:val="007642B9"/>
    <w:rsid w:val="0076489F"/>
    <w:rsid w:val="00764CCE"/>
    <w:rsid w:val="007651A1"/>
    <w:rsid w:val="00765465"/>
    <w:rsid w:val="00765655"/>
    <w:rsid w:val="00766FF5"/>
    <w:rsid w:val="00767213"/>
    <w:rsid w:val="0076752A"/>
    <w:rsid w:val="00767A6F"/>
    <w:rsid w:val="00770942"/>
    <w:rsid w:val="00770F09"/>
    <w:rsid w:val="0077107B"/>
    <w:rsid w:val="00771674"/>
    <w:rsid w:val="007717EB"/>
    <w:rsid w:val="00771A3F"/>
    <w:rsid w:val="007738E2"/>
    <w:rsid w:val="00773DC4"/>
    <w:rsid w:val="00774B00"/>
    <w:rsid w:val="00774C69"/>
    <w:rsid w:val="007758BF"/>
    <w:rsid w:val="00775BC4"/>
    <w:rsid w:val="007761C1"/>
    <w:rsid w:val="007767C2"/>
    <w:rsid w:val="00776F25"/>
    <w:rsid w:val="0077799B"/>
    <w:rsid w:val="00777E6D"/>
    <w:rsid w:val="00782AC2"/>
    <w:rsid w:val="00782D8E"/>
    <w:rsid w:val="007837C7"/>
    <w:rsid w:val="00785116"/>
    <w:rsid w:val="007852D5"/>
    <w:rsid w:val="00786CC3"/>
    <w:rsid w:val="00787E14"/>
    <w:rsid w:val="00792625"/>
    <w:rsid w:val="00793380"/>
    <w:rsid w:val="007936B7"/>
    <w:rsid w:val="00795B19"/>
    <w:rsid w:val="0079759A"/>
    <w:rsid w:val="00797CEE"/>
    <w:rsid w:val="00797FDB"/>
    <w:rsid w:val="007A02C1"/>
    <w:rsid w:val="007A0D48"/>
    <w:rsid w:val="007A0DDC"/>
    <w:rsid w:val="007A1A08"/>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4DF"/>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02D"/>
    <w:rsid w:val="0080148C"/>
    <w:rsid w:val="008016A0"/>
    <w:rsid w:val="008054AB"/>
    <w:rsid w:val="00805A73"/>
    <w:rsid w:val="00805A8C"/>
    <w:rsid w:val="00805BED"/>
    <w:rsid w:val="00806338"/>
    <w:rsid w:val="008072E9"/>
    <w:rsid w:val="0081079F"/>
    <w:rsid w:val="00810835"/>
    <w:rsid w:val="00810B79"/>
    <w:rsid w:val="00810F6E"/>
    <w:rsid w:val="008111E3"/>
    <w:rsid w:val="00811F16"/>
    <w:rsid w:val="008147E3"/>
    <w:rsid w:val="00815526"/>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33DB"/>
    <w:rsid w:val="0083483A"/>
    <w:rsid w:val="00834DE3"/>
    <w:rsid w:val="00836E05"/>
    <w:rsid w:val="00837FF2"/>
    <w:rsid w:val="00840FE0"/>
    <w:rsid w:val="00841929"/>
    <w:rsid w:val="00842FC0"/>
    <w:rsid w:val="00843B99"/>
    <w:rsid w:val="008440E1"/>
    <w:rsid w:val="00845A76"/>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9A7"/>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AB5"/>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0C3"/>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E7A"/>
    <w:rsid w:val="008D511C"/>
    <w:rsid w:val="008D697E"/>
    <w:rsid w:val="008D6A8E"/>
    <w:rsid w:val="008D784B"/>
    <w:rsid w:val="008D7BCD"/>
    <w:rsid w:val="008D7C9A"/>
    <w:rsid w:val="008E0347"/>
    <w:rsid w:val="008E0B00"/>
    <w:rsid w:val="008E0C62"/>
    <w:rsid w:val="008E109C"/>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2BAD"/>
    <w:rsid w:val="008F3026"/>
    <w:rsid w:val="008F562F"/>
    <w:rsid w:val="008F665C"/>
    <w:rsid w:val="008F7BE3"/>
    <w:rsid w:val="008F7D64"/>
    <w:rsid w:val="008F7FF6"/>
    <w:rsid w:val="0090043B"/>
    <w:rsid w:val="00900DE5"/>
    <w:rsid w:val="009014FA"/>
    <w:rsid w:val="009015F5"/>
    <w:rsid w:val="009050ED"/>
    <w:rsid w:val="00907259"/>
    <w:rsid w:val="00907EEC"/>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3589A"/>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FC7"/>
    <w:rsid w:val="0095795E"/>
    <w:rsid w:val="00962D9E"/>
    <w:rsid w:val="009632A1"/>
    <w:rsid w:val="00964649"/>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04A"/>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5C29"/>
    <w:rsid w:val="009860E7"/>
    <w:rsid w:val="009864CF"/>
    <w:rsid w:val="009865DF"/>
    <w:rsid w:val="00986AB7"/>
    <w:rsid w:val="00986ABF"/>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084"/>
    <w:rsid w:val="009A4882"/>
    <w:rsid w:val="009A48C4"/>
    <w:rsid w:val="009A4E90"/>
    <w:rsid w:val="009A5759"/>
    <w:rsid w:val="009A5D84"/>
    <w:rsid w:val="009A68BA"/>
    <w:rsid w:val="009A6BC4"/>
    <w:rsid w:val="009A755F"/>
    <w:rsid w:val="009A76C3"/>
    <w:rsid w:val="009B0F80"/>
    <w:rsid w:val="009B1A1F"/>
    <w:rsid w:val="009B309F"/>
    <w:rsid w:val="009B3776"/>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5D24"/>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48C2"/>
    <w:rsid w:val="009F50F9"/>
    <w:rsid w:val="009F545E"/>
    <w:rsid w:val="009F567F"/>
    <w:rsid w:val="009F6A70"/>
    <w:rsid w:val="009F71CD"/>
    <w:rsid w:val="009F725F"/>
    <w:rsid w:val="009F7419"/>
    <w:rsid w:val="009F751D"/>
    <w:rsid w:val="009F765E"/>
    <w:rsid w:val="00A00775"/>
    <w:rsid w:val="00A00783"/>
    <w:rsid w:val="00A01136"/>
    <w:rsid w:val="00A01528"/>
    <w:rsid w:val="00A021F3"/>
    <w:rsid w:val="00A03842"/>
    <w:rsid w:val="00A04AFF"/>
    <w:rsid w:val="00A05176"/>
    <w:rsid w:val="00A06979"/>
    <w:rsid w:val="00A06A2E"/>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3FF"/>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246D"/>
    <w:rsid w:val="00A53090"/>
    <w:rsid w:val="00A533A3"/>
    <w:rsid w:val="00A5452C"/>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0EA"/>
    <w:rsid w:val="00AB036E"/>
    <w:rsid w:val="00AB0B3E"/>
    <w:rsid w:val="00AB1B28"/>
    <w:rsid w:val="00AB25C6"/>
    <w:rsid w:val="00AB2799"/>
    <w:rsid w:val="00AB2953"/>
    <w:rsid w:val="00AB35DF"/>
    <w:rsid w:val="00AB4F5A"/>
    <w:rsid w:val="00AB540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5D9"/>
    <w:rsid w:val="00AD1ABD"/>
    <w:rsid w:val="00AD4CED"/>
    <w:rsid w:val="00AD4FA5"/>
    <w:rsid w:val="00AD5583"/>
    <w:rsid w:val="00AD68B9"/>
    <w:rsid w:val="00AD7059"/>
    <w:rsid w:val="00AD7D54"/>
    <w:rsid w:val="00AE052B"/>
    <w:rsid w:val="00AE1102"/>
    <w:rsid w:val="00AE3DF0"/>
    <w:rsid w:val="00AE55BF"/>
    <w:rsid w:val="00AE57F7"/>
    <w:rsid w:val="00AE6981"/>
    <w:rsid w:val="00AE6C7E"/>
    <w:rsid w:val="00AE6E1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6A7"/>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B38"/>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F54"/>
    <w:rsid w:val="00B77417"/>
    <w:rsid w:val="00B808BA"/>
    <w:rsid w:val="00B822BC"/>
    <w:rsid w:val="00B8261F"/>
    <w:rsid w:val="00B84201"/>
    <w:rsid w:val="00B843DF"/>
    <w:rsid w:val="00B861E2"/>
    <w:rsid w:val="00B86317"/>
    <w:rsid w:val="00B86522"/>
    <w:rsid w:val="00B9074B"/>
    <w:rsid w:val="00B90BC5"/>
    <w:rsid w:val="00B92FD5"/>
    <w:rsid w:val="00B94181"/>
    <w:rsid w:val="00B94AB5"/>
    <w:rsid w:val="00B95270"/>
    <w:rsid w:val="00B95AFF"/>
    <w:rsid w:val="00B95CD3"/>
    <w:rsid w:val="00B96043"/>
    <w:rsid w:val="00B968DE"/>
    <w:rsid w:val="00B975C7"/>
    <w:rsid w:val="00B977B7"/>
    <w:rsid w:val="00BA1E62"/>
    <w:rsid w:val="00BA39F1"/>
    <w:rsid w:val="00BA47E8"/>
    <w:rsid w:val="00BA62F3"/>
    <w:rsid w:val="00BA633E"/>
    <w:rsid w:val="00BA6521"/>
    <w:rsid w:val="00BA6BF7"/>
    <w:rsid w:val="00BA73BC"/>
    <w:rsid w:val="00BB0662"/>
    <w:rsid w:val="00BB219D"/>
    <w:rsid w:val="00BB27CB"/>
    <w:rsid w:val="00BB2B3F"/>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BF9"/>
    <w:rsid w:val="00BC2FBE"/>
    <w:rsid w:val="00BC33FF"/>
    <w:rsid w:val="00BC4549"/>
    <w:rsid w:val="00BC46E1"/>
    <w:rsid w:val="00BC51E7"/>
    <w:rsid w:val="00BC5E0D"/>
    <w:rsid w:val="00BC6088"/>
    <w:rsid w:val="00BC6375"/>
    <w:rsid w:val="00BC65FC"/>
    <w:rsid w:val="00BC740F"/>
    <w:rsid w:val="00BC7744"/>
    <w:rsid w:val="00BD0353"/>
    <w:rsid w:val="00BD0CC3"/>
    <w:rsid w:val="00BD12AC"/>
    <w:rsid w:val="00BD2231"/>
    <w:rsid w:val="00BD34F9"/>
    <w:rsid w:val="00BD39E3"/>
    <w:rsid w:val="00BD3AA3"/>
    <w:rsid w:val="00BD57B1"/>
    <w:rsid w:val="00BD58AF"/>
    <w:rsid w:val="00BD5C2B"/>
    <w:rsid w:val="00BD5D20"/>
    <w:rsid w:val="00BD64D2"/>
    <w:rsid w:val="00BD741E"/>
    <w:rsid w:val="00BD7693"/>
    <w:rsid w:val="00BD777E"/>
    <w:rsid w:val="00BE00F7"/>
    <w:rsid w:val="00BE115B"/>
    <w:rsid w:val="00BE2D62"/>
    <w:rsid w:val="00BE2EB1"/>
    <w:rsid w:val="00BE31C9"/>
    <w:rsid w:val="00BE4B38"/>
    <w:rsid w:val="00BE4D1B"/>
    <w:rsid w:val="00BE4F52"/>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07"/>
    <w:rsid w:val="00C11761"/>
    <w:rsid w:val="00C126DD"/>
    <w:rsid w:val="00C12DD7"/>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1FB"/>
    <w:rsid w:val="00C37747"/>
    <w:rsid w:val="00C37846"/>
    <w:rsid w:val="00C41466"/>
    <w:rsid w:val="00C4181E"/>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2140"/>
    <w:rsid w:val="00C533D1"/>
    <w:rsid w:val="00C53CAD"/>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2EC5"/>
    <w:rsid w:val="00C73834"/>
    <w:rsid w:val="00C7413F"/>
    <w:rsid w:val="00C744C1"/>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5EA2"/>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617"/>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562"/>
    <w:rsid w:val="00D5590F"/>
    <w:rsid w:val="00D559CF"/>
    <w:rsid w:val="00D560B3"/>
    <w:rsid w:val="00D56465"/>
    <w:rsid w:val="00D56A5F"/>
    <w:rsid w:val="00D57389"/>
    <w:rsid w:val="00D575DC"/>
    <w:rsid w:val="00D57C2C"/>
    <w:rsid w:val="00D60A8B"/>
    <w:rsid w:val="00D623A5"/>
    <w:rsid w:val="00D62885"/>
    <w:rsid w:val="00D6288F"/>
    <w:rsid w:val="00D63E33"/>
    <w:rsid w:val="00D63F57"/>
    <w:rsid w:val="00D64441"/>
    <w:rsid w:val="00D67610"/>
    <w:rsid w:val="00D7058A"/>
    <w:rsid w:val="00D70CE0"/>
    <w:rsid w:val="00D74603"/>
    <w:rsid w:val="00D74765"/>
    <w:rsid w:val="00D74E12"/>
    <w:rsid w:val="00D768CC"/>
    <w:rsid w:val="00D7738B"/>
    <w:rsid w:val="00D777A7"/>
    <w:rsid w:val="00D777C8"/>
    <w:rsid w:val="00D77A29"/>
    <w:rsid w:val="00D818C6"/>
    <w:rsid w:val="00D867D2"/>
    <w:rsid w:val="00D86AC1"/>
    <w:rsid w:val="00D86B28"/>
    <w:rsid w:val="00D879E4"/>
    <w:rsid w:val="00D87F0D"/>
    <w:rsid w:val="00D90367"/>
    <w:rsid w:val="00D903D1"/>
    <w:rsid w:val="00D90EEC"/>
    <w:rsid w:val="00D92185"/>
    <w:rsid w:val="00D92685"/>
    <w:rsid w:val="00D930B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605F"/>
    <w:rsid w:val="00DD7378"/>
    <w:rsid w:val="00DD7603"/>
    <w:rsid w:val="00DD7B43"/>
    <w:rsid w:val="00DE0A41"/>
    <w:rsid w:val="00DE147D"/>
    <w:rsid w:val="00DE19A1"/>
    <w:rsid w:val="00DE27BC"/>
    <w:rsid w:val="00DE2AEE"/>
    <w:rsid w:val="00DE3141"/>
    <w:rsid w:val="00DE44A3"/>
    <w:rsid w:val="00DE45E8"/>
    <w:rsid w:val="00DE47AC"/>
    <w:rsid w:val="00DE4A44"/>
    <w:rsid w:val="00DE5650"/>
    <w:rsid w:val="00DE5DB6"/>
    <w:rsid w:val="00DE605E"/>
    <w:rsid w:val="00DE60F4"/>
    <w:rsid w:val="00DE60F7"/>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5050"/>
    <w:rsid w:val="00E07001"/>
    <w:rsid w:val="00E07564"/>
    <w:rsid w:val="00E07F04"/>
    <w:rsid w:val="00E1053D"/>
    <w:rsid w:val="00E114B6"/>
    <w:rsid w:val="00E12C30"/>
    <w:rsid w:val="00E1349E"/>
    <w:rsid w:val="00E14386"/>
    <w:rsid w:val="00E1451D"/>
    <w:rsid w:val="00E14569"/>
    <w:rsid w:val="00E1472B"/>
    <w:rsid w:val="00E157E4"/>
    <w:rsid w:val="00E16784"/>
    <w:rsid w:val="00E1795D"/>
    <w:rsid w:val="00E17A88"/>
    <w:rsid w:val="00E20796"/>
    <w:rsid w:val="00E20935"/>
    <w:rsid w:val="00E21216"/>
    <w:rsid w:val="00E21C1C"/>
    <w:rsid w:val="00E231E5"/>
    <w:rsid w:val="00E23350"/>
    <w:rsid w:val="00E23EDF"/>
    <w:rsid w:val="00E2438D"/>
    <w:rsid w:val="00E244D7"/>
    <w:rsid w:val="00E24A3F"/>
    <w:rsid w:val="00E25F37"/>
    <w:rsid w:val="00E26B91"/>
    <w:rsid w:val="00E26EDD"/>
    <w:rsid w:val="00E27B12"/>
    <w:rsid w:val="00E30230"/>
    <w:rsid w:val="00E30C88"/>
    <w:rsid w:val="00E31BF2"/>
    <w:rsid w:val="00E33179"/>
    <w:rsid w:val="00E331C0"/>
    <w:rsid w:val="00E34134"/>
    <w:rsid w:val="00E34263"/>
    <w:rsid w:val="00E34B9C"/>
    <w:rsid w:val="00E34FFC"/>
    <w:rsid w:val="00E35947"/>
    <w:rsid w:val="00E36CB2"/>
    <w:rsid w:val="00E40F04"/>
    <w:rsid w:val="00E4114E"/>
    <w:rsid w:val="00E42F80"/>
    <w:rsid w:val="00E46AF8"/>
    <w:rsid w:val="00E50520"/>
    <w:rsid w:val="00E507D9"/>
    <w:rsid w:val="00E513DF"/>
    <w:rsid w:val="00E52130"/>
    <w:rsid w:val="00E5275C"/>
    <w:rsid w:val="00E54DE3"/>
    <w:rsid w:val="00E558C9"/>
    <w:rsid w:val="00E567A0"/>
    <w:rsid w:val="00E5700D"/>
    <w:rsid w:val="00E57014"/>
    <w:rsid w:val="00E575CC"/>
    <w:rsid w:val="00E60F46"/>
    <w:rsid w:val="00E6126E"/>
    <w:rsid w:val="00E61C6F"/>
    <w:rsid w:val="00E62CF9"/>
    <w:rsid w:val="00E6339E"/>
    <w:rsid w:val="00E63B32"/>
    <w:rsid w:val="00E64E02"/>
    <w:rsid w:val="00E650CA"/>
    <w:rsid w:val="00E6616F"/>
    <w:rsid w:val="00E661D8"/>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2B4"/>
    <w:rsid w:val="00E81ADB"/>
    <w:rsid w:val="00E8315F"/>
    <w:rsid w:val="00E846AC"/>
    <w:rsid w:val="00E852A2"/>
    <w:rsid w:val="00E855E9"/>
    <w:rsid w:val="00E87830"/>
    <w:rsid w:val="00E91158"/>
    <w:rsid w:val="00E911EE"/>
    <w:rsid w:val="00E9271A"/>
    <w:rsid w:val="00E95697"/>
    <w:rsid w:val="00E95879"/>
    <w:rsid w:val="00E95D22"/>
    <w:rsid w:val="00E96F62"/>
    <w:rsid w:val="00E9715E"/>
    <w:rsid w:val="00E971FE"/>
    <w:rsid w:val="00EA0FA3"/>
    <w:rsid w:val="00EA10F9"/>
    <w:rsid w:val="00EA11AD"/>
    <w:rsid w:val="00EA1837"/>
    <w:rsid w:val="00EA2158"/>
    <w:rsid w:val="00EA242B"/>
    <w:rsid w:val="00EA2B3C"/>
    <w:rsid w:val="00EA3C8E"/>
    <w:rsid w:val="00EA4E44"/>
    <w:rsid w:val="00EA6252"/>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09F7"/>
    <w:rsid w:val="00EC2EAB"/>
    <w:rsid w:val="00EC36EF"/>
    <w:rsid w:val="00EC37F3"/>
    <w:rsid w:val="00EC4910"/>
    <w:rsid w:val="00EC5166"/>
    <w:rsid w:val="00EC5283"/>
    <w:rsid w:val="00EC52DC"/>
    <w:rsid w:val="00EC5518"/>
    <w:rsid w:val="00EC6C28"/>
    <w:rsid w:val="00EC71DC"/>
    <w:rsid w:val="00EC76DA"/>
    <w:rsid w:val="00ED1251"/>
    <w:rsid w:val="00ED1D8C"/>
    <w:rsid w:val="00ED2025"/>
    <w:rsid w:val="00ED2106"/>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456"/>
    <w:rsid w:val="00F22F38"/>
    <w:rsid w:val="00F23307"/>
    <w:rsid w:val="00F2498D"/>
    <w:rsid w:val="00F2538D"/>
    <w:rsid w:val="00F259D8"/>
    <w:rsid w:val="00F26244"/>
    <w:rsid w:val="00F263DF"/>
    <w:rsid w:val="00F27554"/>
    <w:rsid w:val="00F302FF"/>
    <w:rsid w:val="00F30D17"/>
    <w:rsid w:val="00F31368"/>
    <w:rsid w:val="00F3142F"/>
    <w:rsid w:val="00F32EF1"/>
    <w:rsid w:val="00F33844"/>
    <w:rsid w:val="00F33A66"/>
    <w:rsid w:val="00F33BD6"/>
    <w:rsid w:val="00F3407F"/>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6DBD"/>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482C"/>
    <w:rsid w:val="00F77386"/>
    <w:rsid w:val="00F81CDA"/>
    <w:rsid w:val="00F81F41"/>
    <w:rsid w:val="00F824B0"/>
    <w:rsid w:val="00F8441B"/>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2B07"/>
    <w:rsid w:val="00FB3892"/>
    <w:rsid w:val="00FB4039"/>
    <w:rsid w:val="00FB4C7C"/>
    <w:rsid w:val="00FC03F4"/>
    <w:rsid w:val="00FC118E"/>
    <w:rsid w:val="00FC1207"/>
    <w:rsid w:val="00FC1315"/>
    <w:rsid w:val="00FC1616"/>
    <w:rsid w:val="00FC200D"/>
    <w:rsid w:val="00FC2706"/>
    <w:rsid w:val="00FC308C"/>
    <w:rsid w:val="00FC4091"/>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0B2"/>
    <w:rsid w:val="00FE2552"/>
    <w:rsid w:val="00FE4EA6"/>
    <w:rsid w:val="00FE6202"/>
    <w:rsid w:val="00FE7262"/>
    <w:rsid w:val="00FF1291"/>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263"/>
    <w:pPr>
      <w:spacing w:after="200" w:line="276" w:lineRule="auto"/>
    </w:pPr>
    <w:rPr>
      <w:rFonts w:ascii="Arial" w:hAnsi="Arial"/>
      <w:szCs w:val="22"/>
      <w:lang w:val="en-US" w:eastAsia="en-US"/>
    </w:rPr>
  </w:style>
  <w:style w:type="paragraph" w:styleId="1">
    <w:name w:val="heading 1"/>
    <w:next w:val="a"/>
    <w:link w:val="10"/>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0"/>
    <w:qFormat/>
    <w:rsid w:val="00120D47"/>
    <w:pPr>
      <w:numPr>
        <w:ilvl w:val="2"/>
      </w:numPr>
      <w:spacing w:before="120"/>
      <w:outlineLvl w:val="2"/>
    </w:pPr>
    <w:rPr>
      <w:sz w:val="22"/>
      <w:szCs w:val="28"/>
      <w:u w:val="single"/>
    </w:rPr>
  </w:style>
  <w:style w:type="paragraph" w:styleId="4">
    <w:name w:val="heading 4"/>
    <w:basedOn w:val="3"/>
    <w:next w:val="a"/>
    <w:link w:val="40"/>
    <w:qFormat/>
    <w:rsid w:val="00120D47"/>
    <w:pPr>
      <w:numPr>
        <w:ilvl w:val="3"/>
      </w:numPr>
      <w:outlineLvl w:val="3"/>
    </w:pPr>
    <w:rPr>
      <w:sz w:val="24"/>
      <w:szCs w:val="24"/>
    </w:rPr>
  </w:style>
  <w:style w:type="paragraph" w:styleId="5">
    <w:name w:val="heading 5"/>
    <w:basedOn w:val="4"/>
    <w:next w:val="a"/>
    <w:link w:val="50"/>
    <w:qFormat/>
    <w:rsid w:val="00120D47"/>
    <w:pPr>
      <w:numPr>
        <w:ilvl w:val="4"/>
      </w:numPr>
      <w:outlineLvl w:val="4"/>
    </w:pPr>
    <w:rPr>
      <w:sz w:val="22"/>
      <w:szCs w:val="22"/>
    </w:rPr>
  </w:style>
  <w:style w:type="paragraph" w:styleId="6">
    <w:name w:val="heading 6"/>
    <w:basedOn w:val="a"/>
    <w:next w:val="a"/>
    <w:link w:val="60"/>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rsid w:val="00120D47"/>
    <w:pPr>
      <w:numPr>
        <w:ilvl w:val="7"/>
      </w:numPr>
      <w:outlineLvl w:val="7"/>
    </w:pPr>
  </w:style>
  <w:style w:type="paragraph" w:styleId="9">
    <w:name w:val="heading 9"/>
    <w:basedOn w:val="8"/>
    <w:next w:val="a"/>
    <w:link w:val="90"/>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a5"/>
    <w:uiPriority w:val="99"/>
    <w:semiHidden/>
    <w:unhideWhenUsed/>
    <w:rsid w:val="000343D3"/>
    <w:pPr>
      <w:spacing w:after="0" w:line="240" w:lineRule="auto"/>
    </w:pPr>
    <w:rPr>
      <w:rFonts w:ascii="Tahoma" w:hAnsi="Tahoma" w:cs="Tahoma"/>
      <w:sz w:val="16"/>
      <w:szCs w:val="16"/>
    </w:rPr>
  </w:style>
  <w:style w:type="character" w:customStyle="1" w:styleId="a5">
    <w:name w:val="註解方塊文字 字元"/>
    <w:link w:val="a4"/>
    <w:uiPriority w:val="99"/>
    <w:semiHidden/>
    <w:rsid w:val="000343D3"/>
    <w:rPr>
      <w:rFonts w:ascii="Tahoma" w:hAnsi="Tahoma" w:cs="Tahoma"/>
      <w:sz w:val="16"/>
      <w:szCs w:val="16"/>
    </w:rPr>
  </w:style>
  <w:style w:type="paragraph" w:styleId="a6">
    <w:name w:val="List Paragraph"/>
    <w:basedOn w:val="a"/>
    <w:uiPriority w:val="34"/>
    <w:qFormat/>
    <w:rsid w:val="00A62738"/>
    <w:pPr>
      <w:ind w:left="720"/>
      <w:contextualSpacing/>
    </w:pPr>
  </w:style>
  <w:style w:type="paragraph" w:styleId="a7">
    <w:name w:val="Document Map"/>
    <w:basedOn w:val="a"/>
    <w:link w:val="a8"/>
    <w:uiPriority w:val="99"/>
    <w:semiHidden/>
    <w:unhideWhenUsed/>
    <w:rsid w:val="00A62738"/>
    <w:pPr>
      <w:spacing w:after="0" w:line="240" w:lineRule="auto"/>
    </w:pPr>
    <w:rPr>
      <w:rFonts w:ascii="Tahoma" w:hAnsi="Tahoma" w:cs="Tahoma"/>
      <w:sz w:val="16"/>
      <w:szCs w:val="16"/>
    </w:rPr>
  </w:style>
  <w:style w:type="character" w:customStyle="1" w:styleId="a8">
    <w:name w:val="文件引導模式 字元"/>
    <w:link w:val="a7"/>
    <w:uiPriority w:val="99"/>
    <w:semiHidden/>
    <w:rsid w:val="00A62738"/>
    <w:rPr>
      <w:rFonts w:ascii="Tahoma" w:hAnsi="Tahoma" w:cs="Tahoma"/>
      <w:sz w:val="16"/>
      <w:szCs w:val="16"/>
    </w:rPr>
  </w:style>
  <w:style w:type="character" w:customStyle="1" w:styleId="10">
    <w:name w:val="標題 1 字元"/>
    <w:link w:val="1"/>
    <w:rsid w:val="00120D47"/>
    <w:rPr>
      <w:rFonts w:ascii="Arial" w:eastAsia="Times New Roman" w:hAnsi="Arial" w:cs="Arial"/>
      <w:sz w:val="28"/>
      <w:szCs w:val="36"/>
      <w:lang w:val="en-GB" w:eastAsia="zh-CN"/>
    </w:rPr>
  </w:style>
  <w:style w:type="character" w:customStyle="1" w:styleId="20">
    <w:name w:val="標題 2 字元"/>
    <w:link w:val="2"/>
    <w:rsid w:val="00455C91"/>
    <w:rPr>
      <w:rFonts w:ascii="Arial" w:eastAsia="Times New Roman" w:hAnsi="Arial" w:cs="Arial"/>
      <w:sz w:val="24"/>
      <w:szCs w:val="32"/>
      <w:lang w:val="en-GB" w:eastAsia="zh-CN"/>
    </w:rPr>
  </w:style>
  <w:style w:type="character" w:customStyle="1" w:styleId="30">
    <w:name w:val="標題 3 字元"/>
    <w:link w:val="3"/>
    <w:rsid w:val="00120D47"/>
    <w:rPr>
      <w:rFonts w:ascii="Arial" w:eastAsia="Times New Roman" w:hAnsi="Arial" w:cs="Arial"/>
      <w:sz w:val="22"/>
      <w:szCs w:val="28"/>
      <w:u w:val="single"/>
      <w:lang w:val="en-GB" w:eastAsia="zh-CN"/>
    </w:rPr>
  </w:style>
  <w:style w:type="character" w:customStyle="1" w:styleId="40">
    <w:name w:val="標題 4 字元"/>
    <w:link w:val="4"/>
    <w:rsid w:val="00120D47"/>
    <w:rPr>
      <w:rFonts w:ascii="Arial" w:eastAsia="Times New Roman" w:hAnsi="Arial" w:cs="Arial"/>
      <w:sz w:val="24"/>
      <w:szCs w:val="24"/>
      <w:u w:val="single"/>
      <w:lang w:val="en-GB" w:eastAsia="zh-CN"/>
    </w:rPr>
  </w:style>
  <w:style w:type="character" w:customStyle="1" w:styleId="50">
    <w:name w:val="標題 5 字元"/>
    <w:link w:val="5"/>
    <w:rsid w:val="00120D47"/>
    <w:rPr>
      <w:rFonts w:ascii="Arial" w:eastAsia="Times New Roman" w:hAnsi="Arial" w:cs="Arial"/>
      <w:sz w:val="22"/>
      <w:szCs w:val="22"/>
      <w:u w:val="single"/>
      <w:lang w:val="en-GB" w:eastAsia="zh-CN"/>
    </w:rPr>
  </w:style>
  <w:style w:type="character" w:customStyle="1" w:styleId="60">
    <w:name w:val="標題 6 字元"/>
    <w:link w:val="6"/>
    <w:rsid w:val="00120D47"/>
    <w:rPr>
      <w:rFonts w:ascii="Arial" w:eastAsia="Times New Roman" w:hAnsi="Arial" w:cs="Arial"/>
      <w:lang w:val="en-GB" w:eastAsia="zh-CN"/>
    </w:rPr>
  </w:style>
  <w:style w:type="character" w:customStyle="1" w:styleId="70">
    <w:name w:val="標題 7 字元"/>
    <w:link w:val="7"/>
    <w:rsid w:val="00120D47"/>
    <w:rPr>
      <w:rFonts w:ascii="Arial" w:eastAsia="Times New Roman" w:hAnsi="Arial" w:cs="Arial"/>
      <w:lang w:val="en-GB" w:eastAsia="zh-CN"/>
    </w:rPr>
  </w:style>
  <w:style w:type="character" w:customStyle="1" w:styleId="80">
    <w:name w:val="標題 8 字元"/>
    <w:link w:val="8"/>
    <w:rsid w:val="00120D47"/>
    <w:rPr>
      <w:rFonts w:ascii="Arial" w:eastAsia="Times New Roman" w:hAnsi="Arial" w:cs="Arial"/>
      <w:lang w:val="en-GB" w:eastAsia="zh-CN"/>
    </w:rPr>
  </w:style>
  <w:style w:type="character" w:customStyle="1" w:styleId="90">
    <w:name w:val="標題 9 字元"/>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9">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E3462"/>
    <w:rPr>
      <w:color w:val="800080"/>
      <w:u w:val="single"/>
    </w:rPr>
  </w:style>
  <w:style w:type="character" w:styleId="ab">
    <w:name w:val="annotation reference"/>
    <w:uiPriority w:val="99"/>
    <w:semiHidden/>
    <w:unhideWhenUsed/>
    <w:rsid w:val="00D26468"/>
    <w:rPr>
      <w:sz w:val="16"/>
      <w:szCs w:val="16"/>
    </w:rPr>
  </w:style>
  <w:style w:type="paragraph" w:styleId="ac">
    <w:name w:val="annotation text"/>
    <w:basedOn w:val="a"/>
    <w:link w:val="ad"/>
    <w:uiPriority w:val="99"/>
    <w:semiHidden/>
    <w:unhideWhenUsed/>
    <w:rsid w:val="00D26468"/>
    <w:rPr>
      <w:szCs w:val="20"/>
    </w:rPr>
  </w:style>
  <w:style w:type="character" w:customStyle="1" w:styleId="ad">
    <w:name w:val="註解文字 字元"/>
    <w:basedOn w:val="a0"/>
    <w:link w:val="ac"/>
    <w:uiPriority w:val="99"/>
    <w:semiHidden/>
    <w:rsid w:val="00D26468"/>
  </w:style>
  <w:style w:type="paragraph" w:styleId="ae">
    <w:name w:val="annotation subject"/>
    <w:basedOn w:val="ac"/>
    <w:next w:val="ac"/>
    <w:link w:val="af"/>
    <w:uiPriority w:val="99"/>
    <w:semiHidden/>
    <w:unhideWhenUsed/>
    <w:rsid w:val="00D26468"/>
    <w:rPr>
      <w:b/>
      <w:bCs/>
    </w:rPr>
  </w:style>
  <w:style w:type="character" w:customStyle="1" w:styleId="af">
    <w:name w:val="註解主旨 字元"/>
    <w:link w:val="ae"/>
    <w:uiPriority w:val="99"/>
    <w:semiHidden/>
    <w:rsid w:val="00D26468"/>
    <w:rPr>
      <w:b/>
      <w:bCs/>
    </w:rPr>
  </w:style>
  <w:style w:type="paragraph" w:styleId="af0">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1"/>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f1">
    <w:name w:val="List"/>
    <w:basedOn w:val="a"/>
    <w:rsid w:val="000A7088"/>
    <w:pPr>
      <w:ind w:left="283" w:hanging="283"/>
    </w:pPr>
  </w:style>
  <w:style w:type="paragraph" w:styleId="af2">
    <w:name w:val="footnote text"/>
    <w:basedOn w:val="a"/>
    <w:semiHidden/>
    <w:rsid w:val="00730790"/>
    <w:rPr>
      <w:szCs w:val="20"/>
    </w:rPr>
  </w:style>
  <w:style w:type="character" w:styleId="af3">
    <w:name w:val="footnote reference"/>
    <w:semiHidden/>
    <w:rsid w:val="00730790"/>
    <w:rPr>
      <w:vertAlign w:val="superscript"/>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5"/>
    <w:rsid w:val="00730790"/>
    <w:pPr>
      <w:tabs>
        <w:tab w:val="center" w:pos="4703"/>
        <w:tab w:val="right" w:pos="9406"/>
      </w:tabs>
    </w:pPr>
  </w:style>
  <w:style w:type="paragraph" w:styleId="af6">
    <w:name w:val="footer"/>
    <w:basedOn w:val="a"/>
    <w:rsid w:val="00730790"/>
    <w:pPr>
      <w:tabs>
        <w:tab w:val="center" w:pos="4703"/>
        <w:tab w:val="right" w:pos="9406"/>
      </w:tabs>
    </w:pPr>
  </w:style>
  <w:style w:type="character" w:styleId="af7">
    <w:name w:val="page number"/>
    <w:basedOn w:val="a0"/>
    <w:rsid w:val="00730790"/>
  </w:style>
  <w:style w:type="paragraph" w:styleId="11">
    <w:name w:val="toc 1"/>
    <w:basedOn w:val="a"/>
    <w:next w:val="a"/>
    <w:autoRedefine/>
    <w:semiHidden/>
    <w:rsid w:val="003C1556"/>
  </w:style>
  <w:style w:type="paragraph" w:styleId="21">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af8"/>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8"/>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8">
    <w:name w:val="Body Text"/>
    <w:basedOn w:val="a"/>
    <w:link w:val="af9"/>
    <w:uiPriority w:val="99"/>
    <w:unhideWhenUsed/>
    <w:rsid w:val="00C61401"/>
    <w:pPr>
      <w:spacing w:after="120"/>
    </w:pPr>
  </w:style>
  <w:style w:type="character" w:customStyle="1" w:styleId="af9">
    <w:name w:val="本文 字元"/>
    <w:link w:val="af8"/>
    <w:uiPriority w:val="99"/>
    <w:rsid w:val="00C61401"/>
    <w:rPr>
      <w:rFonts w:ascii="Arial" w:hAnsi="Arial"/>
      <w:szCs w:val="22"/>
    </w:rPr>
  </w:style>
  <w:style w:type="paragraph" w:styleId="Web">
    <w:name w:val="Normal (Web)"/>
    <w:basedOn w:val="a"/>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af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4"/>
    <w:rsid w:val="00D53A1C"/>
    <w:rPr>
      <w:rFonts w:ascii="Arial" w:hAnsi="Arial"/>
      <w:szCs w:val="22"/>
    </w:rPr>
  </w:style>
  <w:style w:type="paragraph" w:styleId="afa">
    <w:name w:val="caption"/>
    <w:aliases w:val="cap,Caption Char1 Char,cap Char Char1,Caption Char Char1 Char,cap Char2,cap1,cap2,cap11,Légende-figure,Légende-figure Char,captions,Légende-figure Char Char Char Char,Beschrifubg,Beschriftung Char,label,cap11 Char Char Char"/>
    <w:basedOn w:val="a"/>
    <w:next w:val="a"/>
    <w:link w:val="afb"/>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a"/>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a"/>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afb">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fa"/>
    <w:locked/>
    <w:rsid w:val="00160B7F"/>
    <w:rPr>
      <w:rFonts w:ascii="Arial" w:eastAsia="Times New Roman" w:hAnsi="Arial"/>
      <w:b/>
      <w:bCs/>
      <w:lang w:val="en-GB" w:eastAsia="zh-CN"/>
    </w:rPr>
  </w:style>
  <w:style w:type="paragraph" w:customStyle="1" w:styleId="Figure">
    <w:name w:val="Figure"/>
    <w:basedOn w:val="a"/>
    <w:next w:val="afa"/>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3">
    <w:name w:val="B3"/>
    <w:basedOn w:val="31"/>
    <w:link w:val="B3Char"/>
    <w:rsid w:val="00344610"/>
    <w:pPr>
      <w:spacing w:after="180" w:line="240" w:lineRule="auto"/>
      <w:ind w:leftChars="0" w:left="1135" w:firstLineChars="0" w:hanging="284"/>
      <w:contextualSpacing w:val="0"/>
    </w:pPr>
    <w:rPr>
      <w:rFonts w:ascii="Times New Roman" w:eastAsia="Batang" w:hAnsi="Times New Roman"/>
      <w:szCs w:val="20"/>
      <w:lang w:val="en-GB"/>
    </w:rPr>
  </w:style>
  <w:style w:type="character" w:customStyle="1" w:styleId="B3Char">
    <w:name w:val="B3 Char"/>
    <w:link w:val="B3"/>
    <w:rsid w:val="00344610"/>
    <w:rPr>
      <w:rFonts w:ascii="Times New Roman" w:eastAsia="Batang" w:hAnsi="Times New Roman"/>
      <w:lang w:val="en-GB" w:eastAsia="en-US"/>
    </w:rPr>
  </w:style>
  <w:style w:type="paragraph" w:styleId="31">
    <w:name w:val="List 3"/>
    <w:basedOn w:val="a"/>
    <w:uiPriority w:val="99"/>
    <w:semiHidden/>
    <w:unhideWhenUsed/>
    <w:rsid w:val="0034461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12683902">
      <w:bodyDiv w:val="1"/>
      <w:marLeft w:val="0"/>
      <w:marRight w:val="0"/>
      <w:marTop w:val="0"/>
      <w:marBottom w:val="0"/>
      <w:divBdr>
        <w:top w:val="none" w:sz="0" w:space="0" w:color="auto"/>
        <w:left w:val="none" w:sz="0" w:space="0" w:color="auto"/>
        <w:bottom w:val="none" w:sz="0" w:space="0" w:color="auto"/>
        <w:right w:val="none" w:sz="0" w:space="0" w:color="auto"/>
      </w:divBdr>
      <w:divsChild>
        <w:div w:id="1283223915">
          <w:marLeft w:val="547"/>
          <w:marRight w:val="0"/>
          <w:marTop w:val="106"/>
          <w:marBottom w:val="0"/>
          <w:divBdr>
            <w:top w:val="none" w:sz="0" w:space="0" w:color="auto"/>
            <w:left w:val="none" w:sz="0" w:space="0" w:color="auto"/>
            <w:bottom w:val="none" w:sz="0" w:space="0" w:color="auto"/>
            <w:right w:val="none" w:sz="0" w:space="0" w:color="auto"/>
          </w:divBdr>
        </w:div>
      </w:divsChild>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01790784">
      <w:bodyDiv w:val="1"/>
      <w:marLeft w:val="0"/>
      <w:marRight w:val="0"/>
      <w:marTop w:val="0"/>
      <w:marBottom w:val="0"/>
      <w:divBdr>
        <w:top w:val="none" w:sz="0" w:space="0" w:color="auto"/>
        <w:left w:val="none" w:sz="0" w:space="0" w:color="auto"/>
        <w:bottom w:val="none" w:sz="0" w:space="0" w:color="auto"/>
        <w:right w:val="none" w:sz="0" w:space="0" w:color="auto"/>
      </w:divBdr>
      <w:divsChild>
        <w:div w:id="1520855044">
          <w:marLeft w:val="547"/>
          <w:marRight w:val="0"/>
          <w:marTop w:val="106"/>
          <w:marBottom w:val="0"/>
          <w:divBdr>
            <w:top w:val="none" w:sz="0" w:space="0" w:color="auto"/>
            <w:left w:val="none" w:sz="0" w:space="0" w:color="auto"/>
            <w:bottom w:val="none" w:sz="0" w:space="0" w:color="auto"/>
            <w:right w:val="none" w:sz="0" w:space="0" w:color="auto"/>
          </w:divBdr>
        </w:div>
        <w:div w:id="1183203361">
          <w:marLeft w:val="1166"/>
          <w:marRight w:val="0"/>
          <w:marTop w:val="96"/>
          <w:marBottom w:val="0"/>
          <w:divBdr>
            <w:top w:val="none" w:sz="0" w:space="0" w:color="auto"/>
            <w:left w:val="none" w:sz="0" w:space="0" w:color="auto"/>
            <w:bottom w:val="none" w:sz="0" w:space="0" w:color="auto"/>
            <w:right w:val="none" w:sz="0" w:space="0" w:color="auto"/>
          </w:divBdr>
        </w:div>
      </w:divsChild>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58033455">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33B19-26AA-4938-8016-BB9BAA4E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2019-05-02T14:40:00Z</dcterms:created>
  <dcterms:modified xsi:type="dcterms:W3CDTF">2019-05-02T14:40:00Z</dcterms:modified>
</cp:coreProperties>
</file>